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20" w:rsidRPr="001128A3" w:rsidRDefault="00534B20" w:rsidP="00534B2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 DA </w:t>
      </w:r>
      <w:r w:rsidR="009D1C80">
        <w:rPr>
          <w:rFonts w:ascii="Times New Roman" w:hAnsi="Times New Roman"/>
          <w:b/>
          <w:sz w:val="24"/>
          <w:szCs w:val="24"/>
        </w:rPr>
        <w:t>SEGUNDA</w:t>
      </w:r>
      <w:r w:rsidR="005D736C">
        <w:rPr>
          <w:rFonts w:ascii="Times New Roman" w:hAnsi="Times New Roman"/>
          <w:b/>
          <w:sz w:val="24"/>
          <w:szCs w:val="24"/>
        </w:rPr>
        <w:t xml:space="preserve"> REUNIÃO EXTRAORDINÁ</w:t>
      </w:r>
      <w:r w:rsidRPr="001128A3">
        <w:rPr>
          <w:rFonts w:ascii="Times New Roman" w:hAnsi="Times New Roman"/>
          <w:b/>
          <w:sz w:val="24"/>
          <w:szCs w:val="24"/>
        </w:rPr>
        <w:t>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</w:t>
      </w:r>
      <w:r w:rsidR="00C95E7C">
        <w:rPr>
          <w:rFonts w:ascii="Times New Roman" w:hAnsi="Times New Roman"/>
          <w:b/>
          <w:sz w:val="24"/>
          <w:szCs w:val="24"/>
        </w:rPr>
        <w:t>2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EC3389">
        <w:rPr>
          <w:rFonts w:ascii="Times New Roman" w:hAnsi="Times New Roman"/>
          <w:sz w:val="24"/>
          <w:szCs w:val="24"/>
        </w:rPr>
        <w:t>quatro</w:t>
      </w:r>
      <w:r>
        <w:rPr>
          <w:rFonts w:ascii="Times New Roman" w:hAnsi="Times New Roman"/>
          <w:sz w:val="24"/>
          <w:szCs w:val="24"/>
        </w:rPr>
        <w:t xml:space="preserve"> de</w:t>
      </w:r>
      <w:r w:rsidR="00EC3389">
        <w:rPr>
          <w:rFonts w:ascii="Times New Roman" w:hAnsi="Times New Roman"/>
          <w:sz w:val="24"/>
          <w:szCs w:val="24"/>
        </w:rPr>
        <w:t xml:space="preserve"> agosto de</w:t>
      </w:r>
      <w:r>
        <w:rPr>
          <w:rFonts w:ascii="Times New Roman" w:hAnsi="Times New Roman"/>
          <w:sz w:val="24"/>
          <w:szCs w:val="24"/>
        </w:rPr>
        <w:t xml:space="preserve"> dois mil e vinte</w:t>
      </w:r>
      <w:r w:rsidR="00C626E4">
        <w:rPr>
          <w:rFonts w:ascii="Times New Roman" w:hAnsi="Times New Roman"/>
          <w:sz w:val="24"/>
          <w:szCs w:val="24"/>
        </w:rPr>
        <w:t xml:space="preserve"> e </w:t>
      </w:r>
      <w:r w:rsidR="00C95E7C">
        <w:rPr>
          <w:rFonts w:ascii="Times New Roman" w:hAnsi="Times New Roman"/>
          <w:sz w:val="24"/>
          <w:szCs w:val="24"/>
        </w:rPr>
        <w:t>dois</w:t>
      </w:r>
      <w:r w:rsidR="00D52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às</w:t>
      </w:r>
      <w:r w:rsidR="00C626E4">
        <w:rPr>
          <w:rFonts w:ascii="Times New Roman" w:hAnsi="Times New Roman"/>
          <w:sz w:val="24"/>
          <w:szCs w:val="24"/>
        </w:rPr>
        <w:t xml:space="preserve"> </w:t>
      </w:r>
      <w:r w:rsidR="00EC3389">
        <w:rPr>
          <w:rFonts w:ascii="Times New Roman" w:hAnsi="Times New Roman"/>
          <w:sz w:val="24"/>
          <w:szCs w:val="24"/>
        </w:rPr>
        <w:t>trez</w:t>
      </w:r>
      <w:r w:rsidR="009D1C8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horas</w:t>
      </w:r>
      <w:r w:rsidR="00D52B32"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C95E7C" w:rsidRDefault="00EC3389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74930</wp:posOffset>
                </wp:positionV>
                <wp:extent cx="5772150" cy="6743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355D" id="Retângulo 1" o:spid="_x0000_s1026" style="position:absolute;margin-left:-16.8pt;margin-top:5.9pt;width:454.5pt;height:5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" filled="f" strokecolor="black [3213]" strokeweight="1pt"/>
            </w:pict>
          </mc:Fallback>
        </mc:AlternateContent>
      </w:r>
    </w:p>
    <w:p w:rsidR="00EC3389" w:rsidRDefault="00EC3389" w:rsidP="00EC3389">
      <w:pPr>
        <w:outlineLvl w:val="0"/>
      </w:pPr>
      <w:r>
        <w:rPr>
          <w:b/>
          <w:bCs/>
        </w:rPr>
        <w:t>De:</w:t>
      </w:r>
      <w:r>
        <w:t xml:space="preserve"> Rafael </w:t>
      </w:r>
      <w:proofErr w:type="spellStart"/>
      <w:r>
        <w:t>Demeneghi</w:t>
      </w:r>
      <w:proofErr w:type="spellEnd"/>
      <w:r>
        <w:t xml:space="preserve"> [</w:t>
      </w:r>
      <w:hyperlink r:id="rId5" w:history="1">
        <w:r>
          <w:rPr>
            <w:rStyle w:val="Hyperlink"/>
          </w:rPr>
          <w:t>mailto:rafael@smiconsult.com.br</w:t>
        </w:r>
      </w:hyperlink>
      <w:r>
        <w:t xml:space="preserve">] </w:t>
      </w:r>
      <w:r>
        <w:br/>
      </w:r>
      <w:r>
        <w:rPr>
          <w:b/>
          <w:bCs/>
        </w:rPr>
        <w:t>Enviada em:</w:t>
      </w:r>
      <w:r>
        <w:t xml:space="preserve"> quinta-feira, 4 de agosto de 2022 10:13</w:t>
      </w:r>
      <w:r>
        <w:br/>
      </w:r>
      <w:r>
        <w:rPr>
          <w:b/>
          <w:bCs/>
        </w:rPr>
        <w:t>Para:</w:t>
      </w:r>
      <w:r>
        <w:t xml:space="preserve"> Vanessa &lt;</w:t>
      </w:r>
      <w:hyperlink r:id="rId6" w:history="1">
        <w:r>
          <w:rPr>
            <w:rStyle w:val="Hyperlink"/>
          </w:rPr>
          <w:t>ipreancarlos@antoniocarlos.sc.gov.br</w:t>
        </w:r>
      </w:hyperlink>
      <w:r>
        <w:t>&gt;; Recomendações &lt;</w:t>
      </w:r>
      <w:hyperlink r:id="rId7" w:history="1">
        <w:r>
          <w:rPr>
            <w:rStyle w:val="Hyperlink"/>
          </w:rPr>
          <w:t>recomendacoes@smiconsult.com.br</w:t>
        </w:r>
      </w:hyperlink>
      <w:r>
        <w:t>&gt;</w:t>
      </w:r>
      <w:r>
        <w:br/>
      </w:r>
      <w:r>
        <w:rPr>
          <w:b/>
          <w:bCs/>
        </w:rPr>
        <w:t>Assunto:</w:t>
      </w:r>
      <w:r>
        <w:t xml:space="preserve"> Realocação de Valores - Vencimento de Títulos Públicos - Fundos de Investimento</w:t>
      </w:r>
    </w:p>
    <w:p w:rsidR="00EC3389" w:rsidRDefault="00EC3389" w:rsidP="00EC3389">
      <w:pPr>
        <w:rPr>
          <w:rFonts w:ascii="Times New Roman" w:hAnsi="Times New Roman"/>
          <w:sz w:val="24"/>
          <w:szCs w:val="24"/>
        </w:rPr>
      </w:pPr>
    </w:p>
    <w:p w:rsidR="00EC3389" w:rsidRDefault="00EC3389" w:rsidP="00EC3389">
      <w:pPr>
        <w:spacing w:after="160" w:line="252" w:lineRule="auto"/>
        <w:jc w:val="both"/>
      </w:pPr>
      <w:r>
        <w:rPr>
          <w:rFonts w:ascii="Verdana" w:hAnsi="Verdana"/>
        </w:rPr>
        <w:t>Bom dia, prezados.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 xml:space="preserve">Estamos fazendo contato para informar que serão creditados valores na conta do Instituto na semana do dia 15-08, referente a vencimento de </w:t>
      </w:r>
      <w:proofErr w:type="gramStart"/>
      <w:r>
        <w:rPr>
          <w:rFonts w:ascii="Verdana" w:hAnsi="Verdana"/>
          <w:color w:val="000000"/>
        </w:rPr>
        <w:t>título(</w:t>
      </w:r>
      <w:proofErr w:type="gramEnd"/>
      <w:r>
        <w:rPr>
          <w:rFonts w:ascii="Verdana" w:hAnsi="Verdana"/>
          <w:color w:val="000000"/>
        </w:rPr>
        <w:t>s) que compõem o(s) seguinte(s) fundo(s) de investimento:</w:t>
      </w:r>
    </w:p>
    <w:p w:rsidR="00EC3389" w:rsidRDefault="00EC3389" w:rsidP="00EC3389">
      <w:pPr>
        <w:spacing w:after="160" w:line="252" w:lineRule="auto"/>
        <w:jc w:val="both"/>
      </w:pPr>
      <w:r>
        <w:rPr>
          <w:rFonts w:ascii="Verdana" w:hAnsi="Verdana"/>
        </w:rPr>
        <w:t> </w:t>
      </w:r>
    </w:p>
    <w:tbl>
      <w:tblPr>
        <w:tblW w:w="6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500"/>
      </w:tblGrid>
      <w:tr w:rsidR="00EC3389" w:rsidTr="00EC3389">
        <w:trPr>
          <w:trHeight w:val="300"/>
        </w:trPr>
        <w:tc>
          <w:tcPr>
            <w:tcW w:w="4240" w:type="dxa"/>
            <w:shd w:val="clear" w:color="auto" w:fill="F5F5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BB Previdenciário Títulos Públicos IPCA III</w:t>
            </w:r>
          </w:p>
        </w:tc>
        <w:tc>
          <w:tcPr>
            <w:tcW w:w="2500" w:type="dxa"/>
            <w:shd w:val="clear" w:color="auto" w:fill="F5F5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19.303.795/0001-35</w:t>
            </w:r>
          </w:p>
        </w:tc>
      </w:tr>
      <w:tr w:rsidR="00EC3389" w:rsidTr="00EC3389">
        <w:trPr>
          <w:trHeight w:val="300"/>
        </w:trPr>
        <w:tc>
          <w:tcPr>
            <w:tcW w:w="4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BB Previdenciário Títulos Públicos VII</w:t>
            </w: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19.523.305/0001-06</w:t>
            </w:r>
          </w:p>
        </w:tc>
      </w:tr>
      <w:tr w:rsidR="00EC3389" w:rsidTr="00EC3389">
        <w:trPr>
          <w:trHeight w:val="300"/>
        </w:trPr>
        <w:tc>
          <w:tcPr>
            <w:tcW w:w="4240" w:type="dxa"/>
            <w:shd w:val="clear" w:color="auto" w:fill="F5F5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BB Previdenciário Títulos Públicos VII</w:t>
            </w:r>
          </w:p>
        </w:tc>
        <w:tc>
          <w:tcPr>
            <w:tcW w:w="2500" w:type="dxa"/>
            <w:shd w:val="clear" w:color="auto" w:fill="F5F5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3389" w:rsidRDefault="00EC3389">
            <w:pPr>
              <w:jc w:val="both"/>
            </w:pPr>
            <w:r>
              <w:rPr>
                <w:rFonts w:ascii="Verdana" w:hAnsi="Verdana"/>
                <w:color w:val="000000"/>
              </w:rPr>
              <w:t>19.523.305/0001-06</w:t>
            </w:r>
          </w:p>
        </w:tc>
      </w:tr>
    </w:tbl>
    <w:p w:rsidR="00EC3389" w:rsidRDefault="00EC3389" w:rsidP="00EC3389">
      <w:pPr>
        <w:spacing w:after="160" w:line="209" w:lineRule="atLeast"/>
        <w:jc w:val="both"/>
        <w:rPr>
          <w:rFonts w:eastAsiaTheme="minorHAnsi"/>
        </w:rPr>
      </w:pPr>
      <w:r>
        <w:rPr>
          <w:rFonts w:ascii="Verdana" w:hAnsi="Verdana"/>
        </w:rPr>
        <w:t> </w:t>
      </w:r>
    </w:p>
    <w:p w:rsidR="00EC3389" w:rsidRDefault="00EC3389" w:rsidP="00EC3389">
      <w:pPr>
        <w:spacing w:after="160" w:line="252" w:lineRule="auto"/>
        <w:jc w:val="both"/>
      </w:pPr>
      <w:r>
        <w:rPr>
          <w:rFonts w:ascii="Verdana" w:hAnsi="Verdana"/>
        </w:rPr>
        <w:t>O valor aproximado do crédito é de R$ 1.593.149,40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O valor poderá ser alocado no fundo BB Previdenciário Títulos Públicos 2030 - 46.134.117/0001-69 (fundo de vértice), aguardar o crédito em conta para realizar a realocação.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 </w:t>
      </w:r>
    </w:p>
    <w:p w:rsidR="00EC3389" w:rsidRDefault="00EC3389" w:rsidP="00EC3389">
      <w:pPr>
        <w:spacing w:after="160" w:line="209" w:lineRule="atLeast"/>
        <w:jc w:val="both"/>
      </w:pPr>
      <w:r>
        <w:rPr>
          <w:rFonts w:ascii="Verdana" w:hAnsi="Verdana"/>
          <w:color w:val="000000"/>
        </w:rPr>
        <w:t>Lembrando que para aportes em fundos de vértice é necessário preencher o atestado de compatibilidade, haja visto que são fundos que só possuem liquidez no vencimento e deve-se observar a situação financeira do Instituto para o prazo do investimento.</w:t>
      </w: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D1C80" w:rsidRDefault="009D1C8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Desta forma, decidimos por acatar as recomendações da SMI e </w:t>
      </w:r>
      <w:r w:rsidR="009D1C80">
        <w:rPr>
          <w:rFonts w:ascii="Times New Roman" w:hAnsi="Times New Roman"/>
          <w:sz w:val="24"/>
          <w:szCs w:val="24"/>
        </w:rPr>
        <w:t xml:space="preserve">realizar a movimentação da carteira conforme destacado acima. </w:t>
      </w:r>
    </w:p>
    <w:p w:rsidR="00C95E7C" w:rsidRP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626E4" w:rsidRDefault="00C626E4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534B20" w:rsidRPr="00EF35A8" w:rsidTr="00C626E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          _____________________       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="009D1C80">
              <w:rPr>
                <w:rFonts w:ascii="Times New Roman" w:hAnsi="Times New Roman"/>
                <w:sz w:val="24"/>
                <w:szCs w:val="24"/>
              </w:rPr>
              <w:t>Emanuely</w:t>
            </w:r>
            <w:proofErr w:type="spellEnd"/>
            <w:r w:rsidR="009D1C80">
              <w:rPr>
                <w:rFonts w:ascii="Times New Roman" w:hAnsi="Times New Roman"/>
                <w:sz w:val="24"/>
                <w:szCs w:val="24"/>
              </w:rPr>
              <w:t xml:space="preserve"> Ventura de Souza          Maicon Trajano da Silva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83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6E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FA" w:rsidRDefault="00396CFA"/>
    <w:sectPr w:rsidR="00396CFA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0"/>
    <w:rsid w:val="00396CFA"/>
    <w:rsid w:val="003A6D2E"/>
    <w:rsid w:val="00534B20"/>
    <w:rsid w:val="005D736C"/>
    <w:rsid w:val="0083686E"/>
    <w:rsid w:val="00914B00"/>
    <w:rsid w:val="009D1C80"/>
    <w:rsid w:val="00C61566"/>
    <w:rsid w:val="00C626E4"/>
    <w:rsid w:val="00C95E7C"/>
    <w:rsid w:val="00D52B32"/>
    <w:rsid w:val="00EC3389"/>
    <w:rsid w:val="00E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316"/>
  <w15:docId w15:val="{705007BC-17B2-4024-AD29-00187FA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5E7C"/>
    <w:rPr>
      <w:color w:val="0000FF"/>
      <w:u w:val="single"/>
    </w:rPr>
  </w:style>
  <w:style w:type="character" w:customStyle="1" w:styleId="gmail-il">
    <w:name w:val="gmail-il"/>
    <w:basedOn w:val="Fontepargpadro"/>
    <w:rsid w:val="00C95E7C"/>
  </w:style>
  <w:style w:type="paragraph" w:styleId="Textodebalo">
    <w:name w:val="Balloon Text"/>
    <w:basedOn w:val="Normal"/>
    <w:link w:val="TextodebaloChar"/>
    <w:uiPriority w:val="99"/>
    <w:semiHidden/>
    <w:unhideWhenUsed/>
    <w:rsid w:val="00C9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omendacoes@smiconsult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reancarlos@antoniocarlos.sc.gov.br" TargetMode="External"/><Relationship Id="rId5" Type="http://schemas.openxmlformats.org/officeDocument/2006/relationships/hyperlink" Target="mailto:rafael@smiconsult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4DAF-19A7-4D68-9CD1-C65EA5ED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desktop</cp:lastModifiedBy>
  <cp:revision>2</cp:revision>
  <cp:lastPrinted>2022-06-24T14:26:00Z</cp:lastPrinted>
  <dcterms:created xsi:type="dcterms:W3CDTF">2022-08-26T15:48:00Z</dcterms:created>
  <dcterms:modified xsi:type="dcterms:W3CDTF">2022-08-26T15:48:00Z</dcterms:modified>
</cp:coreProperties>
</file>