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64A" w:rsidRPr="008F4721" w:rsidRDefault="00CE68E4" w:rsidP="008F4721">
      <w:pPr>
        <w:spacing w:line="300" w:lineRule="auto"/>
        <w:rPr>
          <w:rFonts w:ascii="Courier New" w:hAnsi="Courier New" w:cs="Courier New"/>
          <w:b/>
          <w:sz w:val="22"/>
          <w:szCs w:val="22"/>
        </w:rPr>
      </w:pPr>
      <w:r>
        <w:rPr>
          <w:rFonts w:ascii="Courier New" w:hAnsi="Courier New" w:cs="Courier New"/>
          <w:b/>
          <w:noProof/>
          <w:sz w:val="22"/>
          <w:szCs w:val="22"/>
        </w:rPr>
        <w:pict>
          <v:shapetype id="_x0000_t202" coordsize="21600,21600" o:spt="202" path="m,l,21600r21600,l21600,xe">
            <v:stroke joinstyle="miter"/>
            <v:path gradientshapeok="t" o:connecttype="rect"/>
          </v:shapetype>
          <v:shape id="Text Box 3" o:spid="_x0000_s1026" type="#_x0000_t202" style="position:absolute;margin-left:91.2pt;margin-top:-29.95pt;width:384.75pt;height:8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3q0hA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jMl8v55XSGEQVbls4W08Us3kHK03FjnX/LdYvCpMIW&#10;Sh/hyeHe+UCHlCeXSF9LwTZCyriwu+2ttOhAQCab+B3R3dhNquCsdDg2IA47wBLuCLbAN5b9ucim&#10;eXozLSab+XIxyTf5bFIs0uUkzYqbYp7mRX63+R4IZnnZCMa4uheKnySY5X9X4mMzDOKJIkRdhYsZ&#10;pCrGNWbvxkGm8ftTkK3w0JFStBVenp1IGSr7RjEIm5SeCDnMk5/pxyxDDk7/mJWog1D6QQS+3/aA&#10;EsSx1ewJFGE11AvKDs8ITBptv2HUQUtW2H3dE8sxku8UqKrI8jz0cFzkoAFY2LFlO7YQRQGqwh6j&#10;YXrrh77fGyt2Ddw06Fjpa1BiLaJGXlgd9QttF4M5PhGhr8fr6PXykK1/AAAA//8DAFBLAwQUAAYA&#10;CAAAACEAPPndW94AAAALAQAADwAAAGRycy9kb3ducmV2LnhtbEyPQU+DQBCF7yb+h82YeDHt0qbQ&#10;giyNmmi8tvYHDDAFIjtL2G2h/97xpLd5eV/evJfvZ9urK42+c2xgtYxAEVeu7rgxcPp6X+xA+YBc&#10;Y++YDNzIw764v8sxq93EB7oeQ6MkhH2GBtoQhkxrX7Vk0S/dQCze2Y0Wg8ix0fWIk4TbXq+jKNEW&#10;O5YPLQ701lL1fbxYA+fP6SlOp/IjnLaHTfKK3bZ0N2MeH+aXZ1CB5vAHw299qQ6FdCrdhWuvetG7&#10;9UZQA4s4TUEJkcYrOUqxoiQBXeT6/4biBwAA//8DAFBLAQItABQABgAIAAAAIQC2gziS/gAAAOEB&#10;AAATAAAAAAAAAAAAAAAAAAAAAABbQ29udGVudF9UeXBlc10ueG1sUEsBAi0AFAAGAAgAAAAhADj9&#10;If/WAAAAlAEAAAsAAAAAAAAAAAAAAAAALwEAAF9yZWxzLy5yZWxzUEsBAi0AFAAGAAgAAAAhACgD&#10;erSEAgAAEAUAAA4AAAAAAAAAAAAAAAAALgIAAGRycy9lMm9Eb2MueG1sUEsBAi0AFAAGAAgAAAAh&#10;ADz53VveAAAACwEAAA8AAAAAAAAAAAAAAAAA3gQAAGRycy9kb3ducmV2LnhtbFBLBQYAAAAABAAE&#10;APMAAADpBQAAAAA=&#10;" o:allowincell="f" stroked="f">
            <v:textbox>
              <w:txbxContent>
                <w:p w:rsidR="00E07B23" w:rsidRPr="00DA6558" w:rsidRDefault="00E07B23" w:rsidP="008C7E8D">
                  <w:pPr>
                    <w:pStyle w:val="Ttulo4"/>
                    <w:rPr>
                      <w:rFonts w:ascii="Arial Narrow" w:hAnsi="Arial Narrow"/>
                      <w:sz w:val="24"/>
                      <w:szCs w:val="24"/>
                    </w:rPr>
                  </w:pPr>
                  <w:r w:rsidRPr="00DA6558">
                    <w:rPr>
                      <w:rFonts w:ascii="Arial Narrow" w:hAnsi="Arial Narrow"/>
                      <w:sz w:val="24"/>
                      <w:szCs w:val="24"/>
                    </w:rPr>
                    <w:t>ESTADO DE SANTA CATARINA</w:t>
                  </w:r>
                </w:p>
                <w:p w:rsidR="00E07B23" w:rsidRPr="00DA6558" w:rsidRDefault="00E07B23" w:rsidP="008C7E8D">
                  <w:pPr>
                    <w:pStyle w:val="Ttulo4"/>
                    <w:rPr>
                      <w:rFonts w:ascii="Arial Narrow" w:hAnsi="Arial Narrow"/>
                      <w:sz w:val="24"/>
                      <w:szCs w:val="24"/>
                    </w:rPr>
                  </w:pPr>
                  <w:r w:rsidRPr="00DA6558">
                    <w:rPr>
                      <w:rFonts w:ascii="Arial Narrow" w:hAnsi="Arial Narrow"/>
                      <w:sz w:val="24"/>
                      <w:szCs w:val="24"/>
                    </w:rPr>
                    <w:t>MUNICÍPIO DE ANTÔNIO CARLOS</w:t>
                  </w:r>
                </w:p>
                <w:p w:rsidR="00E07B23" w:rsidRPr="00DA6558" w:rsidRDefault="00E07B23" w:rsidP="008C7E8D">
                  <w:pPr>
                    <w:rPr>
                      <w:rFonts w:ascii="Arial Narrow" w:hAnsi="Arial Narrow"/>
                    </w:rPr>
                  </w:pPr>
                  <w:r w:rsidRPr="00DA6558">
                    <w:rPr>
                      <w:rFonts w:ascii="Arial Narrow" w:hAnsi="Arial Narrow"/>
                    </w:rPr>
                    <w:t>Praça Anchieta, 10, Centro</w:t>
                  </w:r>
                </w:p>
                <w:p w:rsidR="00E07B23" w:rsidRPr="00DA6558" w:rsidRDefault="00E07B23" w:rsidP="008C7E8D">
                  <w:pPr>
                    <w:rPr>
                      <w:rFonts w:ascii="Arial Narrow" w:hAnsi="Arial Narrow"/>
                    </w:rPr>
                  </w:pPr>
                  <w:r w:rsidRPr="00DA6558">
                    <w:rPr>
                      <w:rFonts w:ascii="Arial Narrow" w:hAnsi="Arial Narrow"/>
                    </w:rPr>
                    <w:t>Telefone: 48 3272.8600 – 3272 8617</w:t>
                  </w:r>
                </w:p>
                <w:p w:rsidR="00E07B23" w:rsidRPr="004C4137" w:rsidRDefault="00E07B23" w:rsidP="008C7E8D">
                  <w:pPr>
                    <w:rPr>
                      <w:rFonts w:ascii="Arial Narrow" w:hAnsi="Arial Narrow"/>
                    </w:rPr>
                  </w:pPr>
                  <w:bookmarkStart w:id="0" w:name="_Hlt457113858"/>
                  <w:r w:rsidRPr="004C4137">
                    <w:rPr>
                      <w:rFonts w:ascii="Arial Narrow" w:hAnsi="Arial Narrow"/>
                    </w:rPr>
                    <w:t>E-mail: licitacao</w:t>
                  </w:r>
                  <w:bookmarkEnd w:id="0"/>
                  <w:r w:rsidRPr="004C4137">
                    <w:rPr>
                      <w:rFonts w:ascii="Arial Narrow" w:hAnsi="Arial Narrow"/>
                    </w:rPr>
                    <w:t>@antoniocarlos.sc.gov.br</w:t>
                  </w:r>
                </w:p>
                <w:p w:rsidR="00E07B23" w:rsidRPr="004C4137" w:rsidRDefault="00E07B23" w:rsidP="00957E9A">
                  <w:pPr>
                    <w:rPr>
                      <w:sz w:val="20"/>
                      <w:szCs w:val="20"/>
                    </w:rPr>
                  </w:pPr>
                </w:p>
              </w:txbxContent>
            </v:textbox>
            <w10:wrap type="topAndBottom"/>
          </v:shape>
        </w:pict>
      </w:r>
      <w:r>
        <w:rPr>
          <w:rFonts w:ascii="Courier New" w:hAnsi="Courier New" w:cs="Courier New"/>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7pt;margin-top:-30.15pt;width:88.25pt;height:84.3pt;z-index:251657216;mso-position-horizontal-relative:text;mso-position-vertical-relative:text">
            <v:imagedata r:id="rId5" o:title=""/>
            <w10:wrap type="topAndBottom"/>
          </v:shape>
          <o:OLEObject Type="Embed" ProgID="CorelPhotoPaint.Image.8" ShapeID="_x0000_s1027" DrawAspect="Content" ObjectID="_1622293906" r:id="rId6"/>
        </w:pict>
      </w:r>
    </w:p>
    <w:p w:rsidR="0050364A" w:rsidRPr="008F4721" w:rsidRDefault="0050364A" w:rsidP="008F4721">
      <w:pPr>
        <w:spacing w:line="300" w:lineRule="auto"/>
        <w:jc w:val="center"/>
        <w:rPr>
          <w:rFonts w:ascii="Courier New" w:hAnsi="Courier New" w:cs="Courier New"/>
          <w:b/>
          <w:sz w:val="22"/>
          <w:szCs w:val="22"/>
        </w:rPr>
      </w:pPr>
      <w:r w:rsidRPr="008F4721">
        <w:rPr>
          <w:rFonts w:ascii="Courier New" w:hAnsi="Courier New" w:cs="Courier New"/>
          <w:b/>
          <w:sz w:val="22"/>
          <w:szCs w:val="22"/>
        </w:rPr>
        <w:t>PROCESSO LICITATÓRIO N</w:t>
      </w:r>
      <w:r w:rsidR="007168EA" w:rsidRPr="008F4721">
        <w:rPr>
          <w:rFonts w:ascii="Courier New" w:hAnsi="Courier New" w:cs="Courier New"/>
          <w:b/>
          <w:sz w:val="22"/>
          <w:szCs w:val="22"/>
        </w:rPr>
        <w:t>.</w:t>
      </w:r>
      <w:r w:rsidR="007E51B6">
        <w:rPr>
          <w:rFonts w:ascii="Courier New" w:hAnsi="Courier New" w:cs="Courier New"/>
          <w:b/>
          <w:sz w:val="22"/>
          <w:szCs w:val="22"/>
        </w:rPr>
        <w:t>68</w:t>
      </w:r>
      <w:r w:rsidR="003A6C62" w:rsidRPr="008F4721">
        <w:rPr>
          <w:rFonts w:ascii="Courier New" w:hAnsi="Courier New" w:cs="Courier New"/>
          <w:b/>
          <w:sz w:val="22"/>
          <w:szCs w:val="22"/>
        </w:rPr>
        <w:t>/</w:t>
      </w:r>
      <w:r w:rsidR="0006753F" w:rsidRPr="008F4721">
        <w:rPr>
          <w:rFonts w:ascii="Courier New" w:hAnsi="Courier New" w:cs="Courier New"/>
          <w:b/>
          <w:sz w:val="22"/>
          <w:szCs w:val="22"/>
        </w:rPr>
        <w:t>2019</w:t>
      </w:r>
    </w:p>
    <w:p w:rsidR="0050364A" w:rsidRPr="008F4721" w:rsidRDefault="0050364A" w:rsidP="008F4721">
      <w:pPr>
        <w:spacing w:line="300" w:lineRule="auto"/>
        <w:jc w:val="center"/>
        <w:rPr>
          <w:rFonts w:ascii="Courier New" w:hAnsi="Courier New" w:cs="Courier New"/>
          <w:b/>
          <w:sz w:val="22"/>
          <w:szCs w:val="22"/>
        </w:rPr>
      </w:pPr>
      <w:r w:rsidRPr="008F4721">
        <w:rPr>
          <w:rFonts w:ascii="Courier New" w:hAnsi="Courier New" w:cs="Courier New"/>
          <w:b/>
          <w:sz w:val="22"/>
          <w:szCs w:val="22"/>
        </w:rPr>
        <w:t>INEXIGIBILIDADE DE LICITAÇÃO N</w:t>
      </w:r>
      <w:r w:rsidR="007168EA" w:rsidRPr="008F4721">
        <w:rPr>
          <w:rFonts w:ascii="Courier New" w:hAnsi="Courier New" w:cs="Courier New"/>
          <w:b/>
          <w:sz w:val="22"/>
          <w:szCs w:val="22"/>
        </w:rPr>
        <w:t>.</w:t>
      </w:r>
      <w:r w:rsidR="000619C6">
        <w:rPr>
          <w:rFonts w:ascii="Courier New" w:hAnsi="Courier New" w:cs="Courier New"/>
          <w:b/>
          <w:sz w:val="22"/>
          <w:szCs w:val="22"/>
        </w:rPr>
        <w:t>06</w:t>
      </w:r>
      <w:r w:rsidR="0006753F" w:rsidRPr="008F4721">
        <w:rPr>
          <w:rFonts w:ascii="Courier New" w:hAnsi="Courier New" w:cs="Courier New"/>
          <w:b/>
          <w:sz w:val="22"/>
          <w:szCs w:val="22"/>
        </w:rPr>
        <w:t>/2019</w:t>
      </w:r>
    </w:p>
    <w:p w:rsidR="0050364A" w:rsidRPr="008F4721" w:rsidRDefault="0050364A" w:rsidP="008F4721">
      <w:pPr>
        <w:spacing w:line="300" w:lineRule="auto"/>
        <w:jc w:val="center"/>
        <w:rPr>
          <w:rFonts w:ascii="Courier New" w:hAnsi="Courier New" w:cs="Courier New"/>
          <w:b/>
          <w:sz w:val="22"/>
          <w:szCs w:val="22"/>
        </w:rPr>
      </w:pPr>
    </w:p>
    <w:p w:rsidR="0050364A" w:rsidRDefault="0006753F" w:rsidP="008F4721">
      <w:pPr>
        <w:spacing w:line="300" w:lineRule="auto"/>
        <w:jc w:val="both"/>
        <w:rPr>
          <w:rFonts w:ascii="Courier New" w:hAnsi="Courier New" w:cs="Courier New"/>
          <w:sz w:val="22"/>
          <w:szCs w:val="22"/>
        </w:rPr>
      </w:pPr>
      <w:r w:rsidRPr="008F4721">
        <w:rPr>
          <w:rFonts w:ascii="Courier New" w:hAnsi="Courier New" w:cs="Courier New"/>
          <w:b/>
          <w:sz w:val="22"/>
          <w:szCs w:val="22"/>
        </w:rPr>
        <w:t>MIRLENE MANES</w:t>
      </w:r>
      <w:r w:rsidR="0050364A" w:rsidRPr="008F4721">
        <w:rPr>
          <w:rFonts w:ascii="Courier New" w:hAnsi="Courier New" w:cs="Courier New"/>
          <w:sz w:val="22"/>
          <w:szCs w:val="22"/>
        </w:rPr>
        <w:t xml:space="preserve">, presidente da Comissão </w:t>
      </w:r>
      <w:r w:rsidRPr="008F4721">
        <w:rPr>
          <w:rFonts w:ascii="Courier New" w:hAnsi="Courier New" w:cs="Courier New"/>
          <w:sz w:val="22"/>
          <w:szCs w:val="22"/>
        </w:rPr>
        <w:t xml:space="preserve">Permanente </w:t>
      </w:r>
      <w:r w:rsidR="0050364A" w:rsidRPr="008F4721">
        <w:rPr>
          <w:rFonts w:ascii="Courier New" w:hAnsi="Courier New" w:cs="Courier New"/>
          <w:sz w:val="22"/>
          <w:szCs w:val="22"/>
        </w:rPr>
        <w:t>de Licitação, no uso de suas atribuições legais, justifica o presente termo de Inexigibilidade de Licitação através da fundamentação legal e pelos fatos e considerações que seguem:</w:t>
      </w:r>
    </w:p>
    <w:p w:rsidR="008F4721" w:rsidRPr="008F4721" w:rsidRDefault="008F4721" w:rsidP="008F4721">
      <w:pPr>
        <w:spacing w:line="300" w:lineRule="auto"/>
        <w:jc w:val="both"/>
        <w:rPr>
          <w:rFonts w:ascii="Courier New" w:hAnsi="Courier New" w:cs="Courier New"/>
          <w:sz w:val="22"/>
          <w:szCs w:val="22"/>
        </w:rPr>
      </w:pPr>
    </w:p>
    <w:p w:rsidR="0050364A" w:rsidRPr="008F4721" w:rsidRDefault="0050364A" w:rsidP="008F4721">
      <w:pPr>
        <w:pStyle w:val="Recuodecorpodetexto"/>
        <w:spacing w:after="0" w:line="300" w:lineRule="auto"/>
        <w:ind w:left="0"/>
        <w:jc w:val="both"/>
        <w:rPr>
          <w:rFonts w:ascii="Courier New" w:hAnsi="Courier New" w:cs="Courier New"/>
          <w:sz w:val="22"/>
          <w:szCs w:val="22"/>
        </w:rPr>
      </w:pPr>
      <w:r w:rsidRPr="008F4721">
        <w:rPr>
          <w:rFonts w:ascii="Courier New" w:hAnsi="Courier New" w:cs="Courier New"/>
          <w:b/>
          <w:sz w:val="22"/>
          <w:szCs w:val="22"/>
        </w:rPr>
        <w:t>CONSIDERANDO</w:t>
      </w:r>
      <w:r w:rsidRPr="008F4721">
        <w:rPr>
          <w:rFonts w:ascii="Courier New" w:hAnsi="Courier New" w:cs="Courier New"/>
          <w:sz w:val="22"/>
          <w:szCs w:val="22"/>
        </w:rPr>
        <w:t xml:space="preserve"> que a Secretaria Municipal de </w:t>
      </w:r>
      <w:r w:rsidR="004C4137" w:rsidRPr="008F4721">
        <w:rPr>
          <w:rFonts w:ascii="Courier New" w:hAnsi="Courier New" w:cs="Courier New"/>
          <w:sz w:val="22"/>
          <w:szCs w:val="22"/>
        </w:rPr>
        <w:t>Educação e Cultura</w:t>
      </w:r>
      <w:r w:rsidRPr="008F4721">
        <w:rPr>
          <w:rFonts w:ascii="Courier New" w:hAnsi="Courier New" w:cs="Courier New"/>
          <w:sz w:val="22"/>
          <w:szCs w:val="22"/>
        </w:rPr>
        <w:t>, solicit</w:t>
      </w:r>
      <w:r w:rsidR="007168EA" w:rsidRPr="008F4721">
        <w:rPr>
          <w:rFonts w:ascii="Courier New" w:hAnsi="Courier New" w:cs="Courier New"/>
          <w:sz w:val="22"/>
          <w:szCs w:val="22"/>
        </w:rPr>
        <w:t xml:space="preserve">ou através do </w:t>
      </w:r>
      <w:r w:rsidR="004C4137" w:rsidRPr="008F4721">
        <w:rPr>
          <w:rFonts w:ascii="Courier New" w:hAnsi="Courier New" w:cs="Courier New"/>
          <w:sz w:val="22"/>
          <w:szCs w:val="22"/>
        </w:rPr>
        <w:t xml:space="preserve">expediente </w:t>
      </w:r>
      <w:r w:rsidRPr="008F4721">
        <w:rPr>
          <w:rFonts w:ascii="Courier New" w:hAnsi="Courier New" w:cs="Courier New"/>
          <w:sz w:val="22"/>
          <w:szCs w:val="22"/>
        </w:rPr>
        <w:t>n</w:t>
      </w:r>
      <w:r w:rsidR="007168EA" w:rsidRPr="008F4721">
        <w:rPr>
          <w:rFonts w:ascii="Courier New" w:hAnsi="Courier New" w:cs="Courier New"/>
          <w:sz w:val="22"/>
          <w:szCs w:val="22"/>
        </w:rPr>
        <w:t>.</w:t>
      </w:r>
      <w:r w:rsidR="004C4137" w:rsidRPr="008F4721">
        <w:rPr>
          <w:rFonts w:ascii="Courier New" w:hAnsi="Courier New" w:cs="Courier New"/>
          <w:sz w:val="22"/>
          <w:szCs w:val="22"/>
        </w:rPr>
        <w:t xml:space="preserve"> 29</w:t>
      </w:r>
      <w:r w:rsidRPr="008F4721">
        <w:rPr>
          <w:rFonts w:ascii="Courier New" w:hAnsi="Courier New" w:cs="Courier New"/>
          <w:sz w:val="22"/>
          <w:szCs w:val="22"/>
        </w:rPr>
        <w:t>/201</w:t>
      </w:r>
      <w:r w:rsidR="0006753F" w:rsidRPr="008F4721">
        <w:rPr>
          <w:rFonts w:ascii="Courier New" w:hAnsi="Courier New" w:cs="Courier New"/>
          <w:sz w:val="22"/>
          <w:szCs w:val="22"/>
        </w:rPr>
        <w:t>9</w:t>
      </w:r>
      <w:r w:rsidR="007168EA" w:rsidRPr="008F4721">
        <w:rPr>
          <w:rFonts w:ascii="Courier New" w:hAnsi="Courier New" w:cs="Courier New"/>
          <w:sz w:val="22"/>
          <w:szCs w:val="22"/>
        </w:rPr>
        <w:t>,</w:t>
      </w:r>
      <w:r w:rsidR="004C4137" w:rsidRPr="008F4721">
        <w:rPr>
          <w:rFonts w:ascii="Courier New" w:hAnsi="Courier New" w:cs="Courier New"/>
          <w:sz w:val="22"/>
          <w:szCs w:val="22"/>
        </w:rPr>
        <w:t xml:space="preserve"> </w:t>
      </w:r>
      <w:r w:rsidRPr="008F4721">
        <w:rPr>
          <w:rFonts w:ascii="Courier New" w:hAnsi="Courier New" w:cs="Courier New"/>
          <w:sz w:val="22"/>
          <w:szCs w:val="22"/>
        </w:rPr>
        <w:t xml:space="preserve">a </w:t>
      </w:r>
      <w:r w:rsidR="004C4137" w:rsidRPr="008F4721">
        <w:rPr>
          <w:rFonts w:ascii="Courier New" w:hAnsi="Courier New" w:cs="Courier New"/>
          <w:sz w:val="22"/>
          <w:szCs w:val="22"/>
        </w:rPr>
        <w:t>“abertura de processo licitatório para criação, confecção e entrega de escultura de Raulino Reitz”.</w:t>
      </w:r>
    </w:p>
    <w:p w:rsidR="004C4137" w:rsidRPr="008F4721" w:rsidRDefault="004C4137" w:rsidP="008F4721">
      <w:pPr>
        <w:spacing w:line="300" w:lineRule="auto"/>
        <w:jc w:val="both"/>
        <w:rPr>
          <w:rFonts w:ascii="Courier New" w:hAnsi="Courier New" w:cs="Courier New"/>
          <w:b/>
          <w:sz w:val="22"/>
          <w:szCs w:val="22"/>
        </w:rPr>
      </w:pPr>
    </w:p>
    <w:p w:rsidR="004C4137" w:rsidRPr="008F4721" w:rsidRDefault="0050364A" w:rsidP="008F4721">
      <w:pPr>
        <w:spacing w:line="300" w:lineRule="auto"/>
        <w:jc w:val="both"/>
        <w:rPr>
          <w:rFonts w:ascii="Courier New" w:hAnsi="Courier New" w:cs="Courier New"/>
          <w:sz w:val="22"/>
          <w:szCs w:val="22"/>
        </w:rPr>
      </w:pPr>
      <w:r w:rsidRPr="008F4721">
        <w:rPr>
          <w:rFonts w:ascii="Courier New" w:hAnsi="Courier New" w:cs="Courier New"/>
          <w:b/>
          <w:sz w:val="22"/>
          <w:szCs w:val="22"/>
        </w:rPr>
        <w:t xml:space="preserve">CONSIDERANDO </w:t>
      </w:r>
      <w:r w:rsidRPr="008F4721">
        <w:rPr>
          <w:rFonts w:ascii="Courier New" w:hAnsi="Courier New" w:cs="Courier New"/>
          <w:sz w:val="22"/>
          <w:szCs w:val="22"/>
        </w:rPr>
        <w:t xml:space="preserve">que </w:t>
      </w:r>
      <w:r w:rsidR="004C4137" w:rsidRPr="008F4721">
        <w:rPr>
          <w:rFonts w:ascii="Courier New" w:hAnsi="Courier New" w:cs="Courier New"/>
          <w:sz w:val="22"/>
          <w:szCs w:val="22"/>
        </w:rPr>
        <w:t>a escultura ficará aloca</w:t>
      </w:r>
      <w:r w:rsidR="007E51B6">
        <w:rPr>
          <w:rFonts w:ascii="Courier New" w:hAnsi="Courier New" w:cs="Courier New"/>
          <w:sz w:val="22"/>
          <w:szCs w:val="22"/>
        </w:rPr>
        <w:t>da na Praça Anchieta, sendo que</w:t>
      </w:r>
      <w:r w:rsidR="004C4137" w:rsidRPr="008F4721">
        <w:rPr>
          <w:rFonts w:ascii="Courier New" w:hAnsi="Courier New" w:cs="Courier New"/>
          <w:sz w:val="22"/>
          <w:szCs w:val="22"/>
        </w:rPr>
        <w:t xml:space="preserve"> o homenageado, que completaria 100 anos em 19 de setembro, teve reconhecimento além das divisas do Município, como se verifica de breve acervo biográfico elaborado pela Fundação do Meio Ambiente de Santa Catarina:</w:t>
      </w:r>
    </w:p>
    <w:p w:rsidR="004C4137" w:rsidRPr="008F4721" w:rsidRDefault="004C4137" w:rsidP="008F4721">
      <w:pPr>
        <w:spacing w:line="300" w:lineRule="auto"/>
        <w:jc w:val="both"/>
        <w:rPr>
          <w:rFonts w:ascii="Courier New" w:hAnsi="Courier New" w:cs="Courier New"/>
          <w:sz w:val="22"/>
          <w:szCs w:val="22"/>
        </w:rPr>
      </w:pPr>
    </w:p>
    <w:p w:rsidR="004C4137" w:rsidRPr="008F4721" w:rsidRDefault="007E51B6" w:rsidP="008F4721">
      <w:pPr>
        <w:spacing w:line="300" w:lineRule="auto"/>
        <w:ind w:left="1134"/>
        <w:jc w:val="both"/>
        <w:rPr>
          <w:rFonts w:ascii="Courier New" w:hAnsi="Courier New" w:cs="Courier New"/>
          <w:sz w:val="22"/>
          <w:szCs w:val="22"/>
        </w:rPr>
      </w:pPr>
      <w:r w:rsidRPr="008F4721">
        <w:rPr>
          <w:rFonts w:ascii="Courier New" w:hAnsi="Courier New" w:cs="Courier New"/>
          <w:sz w:val="22"/>
          <w:szCs w:val="22"/>
        </w:rPr>
        <w:t>“Raulino Reitz nasceu em 19 de setembro de 1919, em Antônio Carlos, SC e faleceu dia 19 de novembro de 1990 aos 71 anos de idade.</w:t>
      </w:r>
      <w:r w:rsidR="004C4137" w:rsidRPr="008F4721">
        <w:rPr>
          <w:rFonts w:ascii="Courier New" w:hAnsi="Courier New" w:cs="Courier New"/>
          <w:sz w:val="22"/>
          <w:szCs w:val="22"/>
        </w:rPr>
        <w:t xml:space="preserve"> Dedicou grande parte de sua vida ao levantamento da flora catarinense. Descobriu para a ciência universal cinco gêneros e 327 espécies novas desconhecidas pela ciência. Coletou 30.073 plantas e emprestou seu nome a 03 gêneros novos e 59 espécies de plantas.</w:t>
      </w:r>
    </w:p>
    <w:p w:rsidR="004C4137" w:rsidRPr="008F4721" w:rsidRDefault="004C4137" w:rsidP="008F4721">
      <w:pPr>
        <w:spacing w:line="300" w:lineRule="auto"/>
        <w:ind w:left="1134"/>
        <w:jc w:val="both"/>
        <w:rPr>
          <w:rFonts w:ascii="Courier New" w:hAnsi="Courier New" w:cs="Courier New"/>
          <w:sz w:val="22"/>
          <w:szCs w:val="22"/>
        </w:rPr>
      </w:pPr>
    </w:p>
    <w:p w:rsidR="004C4137" w:rsidRPr="008F4721" w:rsidRDefault="004C4137" w:rsidP="008F4721">
      <w:pPr>
        <w:spacing w:line="300" w:lineRule="auto"/>
        <w:ind w:left="1134"/>
        <w:jc w:val="both"/>
        <w:rPr>
          <w:rFonts w:ascii="Courier New" w:hAnsi="Courier New" w:cs="Courier New"/>
          <w:sz w:val="22"/>
          <w:szCs w:val="22"/>
        </w:rPr>
      </w:pPr>
      <w:r w:rsidRPr="008F4721">
        <w:rPr>
          <w:rFonts w:ascii="Courier New" w:hAnsi="Courier New" w:cs="Courier New"/>
          <w:sz w:val="22"/>
          <w:szCs w:val="22"/>
        </w:rPr>
        <w:t>Em 22 de junho de 1942 fundou o Herbário "Barbosa Rodrigues" que hoje conta com uma coleção de aproximadamente 70.000 exsicatas.</w:t>
      </w:r>
    </w:p>
    <w:p w:rsidR="004C4137" w:rsidRPr="008F4721" w:rsidRDefault="004C4137" w:rsidP="008F4721">
      <w:pPr>
        <w:spacing w:line="300" w:lineRule="auto"/>
        <w:ind w:left="1134"/>
        <w:jc w:val="both"/>
        <w:rPr>
          <w:rFonts w:ascii="Courier New" w:hAnsi="Courier New" w:cs="Courier New"/>
          <w:sz w:val="22"/>
          <w:szCs w:val="22"/>
        </w:rPr>
      </w:pPr>
      <w:r w:rsidRPr="008F4721">
        <w:rPr>
          <w:rFonts w:ascii="Courier New" w:hAnsi="Courier New" w:cs="Courier New"/>
          <w:sz w:val="22"/>
          <w:szCs w:val="22"/>
        </w:rPr>
        <w:t xml:space="preserve">Seus trabalhos de pesquisa atingiram as áreas de Botânica, Zoologia, Genealogia e História. Sobre estes assuntos publicou 45 livros e 114 artigos científicos. Foi Editor da Revista </w:t>
      </w:r>
      <w:proofErr w:type="spellStart"/>
      <w:r w:rsidRPr="008F4721">
        <w:rPr>
          <w:rFonts w:ascii="Courier New" w:hAnsi="Courier New" w:cs="Courier New"/>
          <w:sz w:val="22"/>
          <w:szCs w:val="22"/>
        </w:rPr>
        <w:t>Sellowia</w:t>
      </w:r>
      <w:proofErr w:type="spellEnd"/>
      <w:r w:rsidRPr="008F4721">
        <w:rPr>
          <w:rFonts w:ascii="Courier New" w:hAnsi="Courier New" w:cs="Courier New"/>
          <w:sz w:val="22"/>
          <w:szCs w:val="22"/>
        </w:rPr>
        <w:t xml:space="preserve">, iniciada em 1949, periódico de botânica sul-brasileiro. Idealizou e editorou a Flora </w:t>
      </w:r>
      <w:r w:rsidRPr="008F4721">
        <w:rPr>
          <w:rFonts w:ascii="Courier New" w:hAnsi="Courier New" w:cs="Courier New"/>
          <w:sz w:val="22"/>
          <w:szCs w:val="22"/>
        </w:rPr>
        <w:lastRenderedPageBreak/>
        <w:t>Ilustrada Catarinense com 150 famílias impressas em 172 fascículos num total 12.500 páginas.</w:t>
      </w:r>
    </w:p>
    <w:p w:rsidR="004C4137" w:rsidRPr="008F4721" w:rsidRDefault="004C4137" w:rsidP="008F4721">
      <w:pPr>
        <w:spacing w:line="300" w:lineRule="auto"/>
        <w:ind w:left="1134"/>
        <w:jc w:val="both"/>
        <w:rPr>
          <w:rFonts w:ascii="Courier New" w:hAnsi="Courier New" w:cs="Courier New"/>
          <w:sz w:val="22"/>
          <w:szCs w:val="22"/>
        </w:rPr>
      </w:pPr>
    </w:p>
    <w:p w:rsidR="004C4137" w:rsidRPr="008F4721" w:rsidRDefault="004C4137" w:rsidP="008F4721">
      <w:pPr>
        <w:spacing w:line="300" w:lineRule="auto"/>
        <w:ind w:left="1134"/>
        <w:jc w:val="both"/>
        <w:rPr>
          <w:rFonts w:ascii="Courier New" w:hAnsi="Courier New" w:cs="Courier New"/>
          <w:sz w:val="22"/>
          <w:szCs w:val="22"/>
        </w:rPr>
      </w:pPr>
      <w:r w:rsidRPr="008F4721">
        <w:rPr>
          <w:rFonts w:ascii="Courier New" w:hAnsi="Courier New" w:cs="Courier New"/>
          <w:sz w:val="22"/>
          <w:szCs w:val="22"/>
        </w:rPr>
        <w:t>Idealizou, sugeriu e promoveu a regulamentação para que a orquídea (</w:t>
      </w:r>
      <w:proofErr w:type="spellStart"/>
      <w:r w:rsidRPr="008F4721">
        <w:rPr>
          <w:rFonts w:ascii="Courier New" w:hAnsi="Courier New" w:cs="Courier New"/>
          <w:sz w:val="22"/>
          <w:szCs w:val="22"/>
        </w:rPr>
        <w:t>Laelia</w:t>
      </w:r>
      <w:proofErr w:type="spellEnd"/>
      <w:r w:rsidRPr="008F4721">
        <w:rPr>
          <w:rFonts w:ascii="Courier New" w:hAnsi="Courier New" w:cs="Courier New"/>
          <w:sz w:val="22"/>
          <w:szCs w:val="22"/>
        </w:rPr>
        <w:t xml:space="preserve"> </w:t>
      </w:r>
      <w:proofErr w:type="spellStart"/>
      <w:r w:rsidRPr="008F4721">
        <w:rPr>
          <w:rFonts w:ascii="Courier New" w:hAnsi="Courier New" w:cs="Courier New"/>
          <w:sz w:val="22"/>
          <w:szCs w:val="22"/>
        </w:rPr>
        <w:t>purpurata</w:t>
      </w:r>
      <w:proofErr w:type="spellEnd"/>
      <w:r w:rsidRPr="008F4721">
        <w:rPr>
          <w:rFonts w:ascii="Courier New" w:hAnsi="Courier New" w:cs="Courier New"/>
          <w:sz w:val="22"/>
          <w:szCs w:val="22"/>
        </w:rPr>
        <w:t>) e a imbuia (</w:t>
      </w:r>
      <w:proofErr w:type="spellStart"/>
      <w:r w:rsidRPr="008F4721">
        <w:rPr>
          <w:rFonts w:ascii="Courier New" w:hAnsi="Courier New" w:cs="Courier New"/>
          <w:sz w:val="22"/>
          <w:szCs w:val="22"/>
        </w:rPr>
        <w:t>Ocotea</w:t>
      </w:r>
      <w:proofErr w:type="spellEnd"/>
      <w:r w:rsidRPr="008F4721">
        <w:rPr>
          <w:rFonts w:ascii="Courier New" w:hAnsi="Courier New" w:cs="Courier New"/>
          <w:sz w:val="22"/>
          <w:szCs w:val="22"/>
        </w:rPr>
        <w:t xml:space="preserve"> Porosa) fossem a flor e a árvore símbolos do Estado de Santa Catarina.</w:t>
      </w:r>
    </w:p>
    <w:p w:rsidR="004C4137" w:rsidRPr="008F4721" w:rsidRDefault="004C4137" w:rsidP="008F4721">
      <w:pPr>
        <w:spacing w:line="300" w:lineRule="auto"/>
        <w:ind w:left="1134"/>
        <w:jc w:val="both"/>
        <w:rPr>
          <w:rFonts w:ascii="Courier New" w:hAnsi="Courier New" w:cs="Courier New"/>
          <w:sz w:val="22"/>
          <w:szCs w:val="22"/>
        </w:rPr>
      </w:pPr>
    </w:p>
    <w:p w:rsidR="004C4137" w:rsidRPr="008F4721" w:rsidRDefault="004C4137" w:rsidP="008F4721">
      <w:pPr>
        <w:spacing w:line="300" w:lineRule="auto"/>
        <w:ind w:left="1134"/>
        <w:jc w:val="both"/>
        <w:rPr>
          <w:rFonts w:ascii="Courier New" w:hAnsi="Courier New" w:cs="Courier New"/>
          <w:sz w:val="22"/>
          <w:szCs w:val="22"/>
        </w:rPr>
      </w:pPr>
      <w:r w:rsidRPr="008F4721">
        <w:rPr>
          <w:rFonts w:ascii="Courier New" w:hAnsi="Courier New" w:cs="Courier New"/>
          <w:sz w:val="22"/>
          <w:szCs w:val="22"/>
        </w:rPr>
        <w:t xml:space="preserve">Criou e implantou no dia 08 de abril de 1961 o Parque Botânico do Morro Baú, em Ilhota/SC, com 750 hectares. Neste mesmo sentido, através de exposição e anteprojetos, participou diretamente na criação das unidades de conservação catarinenses: Parque Estadual da Serra do Tabuleiro (1975); Parque Estadual da Serra Furada (1980); das Reservas Biológicas do Sassafrás (1977); do Aguaí e da Canela Preta (1980); das Estações Ecológicas dos Carijós, na Ilha de Santa Catarina; dos </w:t>
      </w:r>
      <w:proofErr w:type="spellStart"/>
      <w:r w:rsidRPr="008F4721">
        <w:rPr>
          <w:rFonts w:ascii="Courier New" w:hAnsi="Courier New" w:cs="Courier New"/>
          <w:sz w:val="22"/>
          <w:szCs w:val="22"/>
        </w:rPr>
        <w:t>Timbés</w:t>
      </w:r>
      <w:proofErr w:type="spellEnd"/>
      <w:r w:rsidRPr="008F4721">
        <w:rPr>
          <w:rFonts w:ascii="Courier New" w:hAnsi="Courier New" w:cs="Courier New"/>
          <w:sz w:val="22"/>
          <w:szCs w:val="22"/>
        </w:rPr>
        <w:t xml:space="preserve">, nos municípios de </w:t>
      </w:r>
      <w:proofErr w:type="spellStart"/>
      <w:r w:rsidRPr="008F4721">
        <w:rPr>
          <w:rFonts w:ascii="Courier New" w:hAnsi="Courier New" w:cs="Courier New"/>
          <w:sz w:val="22"/>
          <w:szCs w:val="22"/>
        </w:rPr>
        <w:t>Timbé</w:t>
      </w:r>
      <w:proofErr w:type="spellEnd"/>
      <w:r w:rsidRPr="008F4721">
        <w:rPr>
          <w:rFonts w:ascii="Courier New" w:hAnsi="Courier New" w:cs="Courier New"/>
          <w:sz w:val="22"/>
          <w:szCs w:val="22"/>
        </w:rPr>
        <w:t xml:space="preserve"> do Sul e Meleiro; da </w:t>
      </w:r>
      <w:proofErr w:type="spellStart"/>
      <w:r w:rsidRPr="008F4721">
        <w:rPr>
          <w:rFonts w:ascii="Courier New" w:hAnsi="Courier New" w:cs="Courier New"/>
          <w:sz w:val="22"/>
          <w:szCs w:val="22"/>
        </w:rPr>
        <w:t>Babitonga</w:t>
      </w:r>
      <w:proofErr w:type="spellEnd"/>
      <w:r w:rsidRPr="008F4721">
        <w:rPr>
          <w:rFonts w:ascii="Courier New" w:hAnsi="Courier New" w:cs="Courier New"/>
          <w:sz w:val="22"/>
          <w:szCs w:val="22"/>
        </w:rPr>
        <w:t xml:space="preserve">, nos municípios de </w:t>
      </w:r>
      <w:proofErr w:type="spellStart"/>
      <w:r w:rsidRPr="008F4721">
        <w:rPr>
          <w:rFonts w:ascii="Courier New" w:hAnsi="Courier New" w:cs="Courier New"/>
          <w:sz w:val="22"/>
          <w:szCs w:val="22"/>
        </w:rPr>
        <w:t>Garuva</w:t>
      </w:r>
      <w:proofErr w:type="spellEnd"/>
      <w:r w:rsidRPr="008F4721">
        <w:rPr>
          <w:rFonts w:ascii="Courier New" w:hAnsi="Courier New" w:cs="Courier New"/>
          <w:sz w:val="22"/>
          <w:szCs w:val="22"/>
        </w:rPr>
        <w:t>, Joinville, Araquari e São Francisco do Sul.</w:t>
      </w:r>
    </w:p>
    <w:p w:rsidR="004C4137" w:rsidRPr="008F4721" w:rsidRDefault="004C4137" w:rsidP="008F4721">
      <w:pPr>
        <w:spacing w:line="300" w:lineRule="auto"/>
        <w:ind w:left="1134"/>
        <w:jc w:val="both"/>
        <w:rPr>
          <w:rFonts w:ascii="Courier New" w:hAnsi="Courier New" w:cs="Courier New"/>
          <w:sz w:val="22"/>
          <w:szCs w:val="22"/>
        </w:rPr>
      </w:pPr>
    </w:p>
    <w:p w:rsidR="004C4137" w:rsidRPr="008F4721" w:rsidRDefault="004C4137" w:rsidP="008F4721">
      <w:pPr>
        <w:spacing w:line="300" w:lineRule="auto"/>
        <w:ind w:left="1134"/>
        <w:jc w:val="both"/>
        <w:rPr>
          <w:rFonts w:ascii="Courier New" w:hAnsi="Courier New" w:cs="Courier New"/>
          <w:sz w:val="22"/>
          <w:szCs w:val="22"/>
        </w:rPr>
      </w:pPr>
      <w:r w:rsidRPr="008F4721">
        <w:rPr>
          <w:rFonts w:ascii="Courier New" w:hAnsi="Courier New" w:cs="Courier New"/>
          <w:sz w:val="22"/>
          <w:szCs w:val="22"/>
        </w:rPr>
        <w:t>Desempenhou os cargos de: Diretor do Jardim Botânico do Rio de Janeiro (1971-1975), Diretor da Fundação do Meio Ambiente - FATMA de 1976 a 1983.</w:t>
      </w:r>
    </w:p>
    <w:p w:rsidR="004C4137" w:rsidRPr="008F4721" w:rsidRDefault="004C4137" w:rsidP="008F4721">
      <w:pPr>
        <w:spacing w:line="300" w:lineRule="auto"/>
        <w:ind w:left="1134"/>
        <w:jc w:val="both"/>
        <w:rPr>
          <w:rFonts w:ascii="Courier New" w:hAnsi="Courier New" w:cs="Courier New"/>
          <w:sz w:val="22"/>
          <w:szCs w:val="22"/>
        </w:rPr>
      </w:pPr>
    </w:p>
    <w:p w:rsidR="004C4137" w:rsidRPr="008F4721" w:rsidRDefault="004C4137" w:rsidP="008F4721">
      <w:pPr>
        <w:spacing w:line="300" w:lineRule="auto"/>
        <w:ind w:left="1134"/>
        <w:jc w:val="both"/>
        <w:rPr>
          <w:rFonts w:ascii="Courier New" w:hAnsi="Courier New" w:cs="Courier New"/>
          <w:sz w:val="22"/>
          <w:szCs w:val="22"/>
        </w:rPr>
      </w:pPr>
      <w:r w:rsidRPr="008F4721">
        <w:rPr>
          <w:rFonts w:ascii="Courier New" w:hAnsi="Courier New" w:cs="Courier New"/>
          <w:sz w:val="22"/>
          <w:szCs w:val="22"/>
        </w:rPr>
        <w:t>Entre vários prêmios recebidos pelos relevantes trabalhos realizados em favor do meio ambiente foi também agraciado com o Prêmio Global 500, concedido pelo PNUMA (Programa das Nações Unidas para o Meio Ambiente), na Cidade do México, em 05 de junho de 1990, dia Mundial do Meio Ambiente.</w:t>
      </w:r>
      <w:proofErr w:type="gramStart"/>
      <w:r w:rsidRPr="008F4721">
        <w:rPr>
          <w:rFonts w:ascii="Courier New" w:hAnsi="Courier New" w:cs="Courier New"/>
          <w:sz w:val="22"/>
          <w:szCs w:val="22"/>
        </w:rPr>
        <w:t>”</w:t>
      </w:r>
      <w:proofErr w:type="gramEnd"/>
    </w:p>
    <w:p w:rsidR="004C4137" w:rsidRPr="008F4721" w:rsidRDefault="004C4137" w:rsidP="008F4721">
      <w:pPr>
        <w:spacing w:line="300" w:lineRule="auto"/>
        <w:jc w:val="both"/>
        <w:rPr>
          <w:rFonts w:ascii="Courier New" w:hAnsi="Courier New" w:cs="Courier New"/>
          <w:sz w:val="22"/>
          <w:szCs w:val="22"/>
        </w:rPr>
      </w:pPr>
    </w:p>
    <w:p w:rsidR="0050364A" w:rsidRPr="008F4721" w:rsidRDefault="0050364A" w:rsidP="008F4721">
      <w:pPr>
        <w:spacing w:line="300" w:lineRule="auto"/>
        <w:jc w:val="both"/>
        <w:rPr>
          <w:rFonts w:ascii="Courier New" w:hAnsi="Courier New" w:cs="Courier New"/>
          <w:sz w:val="22"/>
          <w:szCs w:val="22"/>
        </w:rPr>
      </w:pPr>
      <w:r w:rsidRPr="008F4721">
        <w:rPr>
          <w:rFonts w:ascii="Courier New" w:hAnsi="Courier New" w:cs="Courier New"/>
          <w:b/>
          <w:sz w:val="22"/>
          <w:szCs w:val="22"/>
        </w:rPr>
        <w:t>RESOLVE:</w:t>
      </w:r>
      <w:r w:rsidRPr="008F4721">
        <w:rPr>
          <w:rFonts w:ascii="Courier New" w:hAnsi="Courier New" w:cs="Courier New"/>
          <w:sz w:val="22"/>
          <w:szCs w:val="22"/>
        </w:rPr>
        <w:t xml:space="preserve"> Autorizar a contratação do objeto abaixo descrito.</w:t>
      </w:r>
    </w:p>
    <w:p w:rsidR="004C4137" w:rsidRPr="008F4721" w:rsidRDefault="004C4137" w:rsidP="008F4721">
      <w:pPr>
        <w:spacing w:line="300" w:lineRule="auto"/>
        <w:jc w:val="both"/>
        <w:rPr>
          <w:rFonts w:ascii="Courier New" w:hAnsi="Courier New" w:cs="Courier New"/>
          <w:sz w:val="22"/>
          <w:szCs w:val="22"/>
        </w:rPr>
      </w:pPr>
    </w:p>
    <w:p w:rsidR="00360E87" w:rsidRPr="008F4721" w:rsidRDefault="006200C7" w:rsidP="008F4721">
      <w:pPr>
        <w:spacing w:line="300" w:lineRule="auto"/>
        <w:jc w:val="both"/>
        <w:rPr>
          <w:rFonts w:ascii="Courier New" w:hAnsi="Courier New" w:cs="Courier New"/>
          <w:b/>
          <w:sz w:val="22"/>
          <w:szCs w:val="22"/>
        </w:rPr>
      </w:pPr>
      <w:r w:rsidRPr="008F4721">
        <w:rPr>
          <w:rFonts w:ascii="Courier New" w:hAnsi="Courier New" w:cs="Courier New"/>
          <w:b/>
          <w:sz w:val="22"/>
          <w:szCs w:val="22"/>
        </w:rPr>
        <w:t xml:space="preserve">OBJETO: </w:t>
      </w:r>
      <w:r w:rsidR="00E07B23" w:rsidRPr="008F4721">
        <w:rPr>
          <w:rFonts w:ascii="Courier New" w:hAnsi="Courier New" w:cs="Courier New"/>
          <w:b/>
          <w:sz w:val="22"/>
          <w:szCs w:val="22"/>
        </w:rPr>
        <w:t>“</w:t>
      </w:r>
      <w:bookmarkStart w:id="1" w:name="_GoBack"/>
      <w:r w:rsidR="00CE68E4" w:rsidRPr="008F4721">
        <w:rPr>
          <w:rFonts w:ascii="Courier New" w:hAnsi="Courier New" w:cs="Courier New"/>
          <w:b/>
          <w:sz w:val="22"/>
          <w:szCs w:val="22"/>
        </w:rPr>
        <w:t>criação, confecção e entrega de uma escultura do padre Raulino Reitz em cimento e ferro. com altura de 1,85 metros, impermeabilizada, na cor cinza, para ser alocada, pelo contratado, na Praça Anchieta, no município de Antônio Carlos</w:t>
      </w:r>
      <w:bookmarkEnd w:id="1"/>
      <w:r w:rsidR="00CE68E4" w:rsidRPr="008F4721">
        <w:rPr>
          <w:rFonts w:ascii="Courier New" w:hAnsi="Courier New" w:cs="Courier New"/>
          <w:b/>
          <w:sz w:val="22"/>
          <w:szCs w:val="22"/>
        </w:rPr>
        <w:t>.</w:t>
      </w:r>
      <w:proofErr w:type="gramStart"/>
      <w:r w:rsidR="00CE68E4" w:rsidRPr="008F4721">
        <w:rPr>
          <w:rFonts w:ascii="Courier New" w:hAnsi="Courier New" w:cs="Courier New"/>
          <w:b/>
          <w:sz w:val="22"/>
          <w:szCs w:val="22"/>
        </w:rPr>
        <w:t>”</w:t>
      </w:r>
      <w:proofErr w:type="gramEnd"/>
    </w:p>
    <w:p w:rsidR="004C4137" w:rsidRPr="008F4721" w:rsidRDefault="00360E87" w:rsidP="008F4721">
      <w:pPr>
        <w:spacing w:line="300" w:lineRule="auto"/>
        <w:jc w:val="both"/>
        <w:rPr>
          <w:rFonts w:ascii="Courier New" w:hAnsi="Courier New" w:cs="Courier New"/>
          <w:b/>
          <w:sz w:val="22"/>
          <w:szCs w:val="22"/>
        </w:rPr>
      </w:pPr>
      <w:r w:rsidRPr="008F4721">
        <w:rPr>
          <w:rFonts w:ascii="Courier New" w:hAnsi="Courier New" w:cs="Courier New"/>
          <w:b/>
          <w:sz w:val="22"/>
          <w:szCs w:val="22"/>
        </w:rPr>
        <w:t xml:space="preserve"> </w:t>
      </w:r>
    </w:p>
    <w:p w:rsidR="0050364A" w:rsidRPr="008F4721" w:rsidRDefault="0050364A" w:rsidP="008F4721">
      <w:pPr>
        <w:spacing w:line="300" w:lineRule="auto"/>
        <w:jc w:val="both"/>
        <w:rPr>
          <w:rFonts w:ascii="Courier New" w:hAnsi="Courier New" w:cs="Courier New"/>
          <w:sz w:val="22"/>
          <w:szCs w:val="22"/>
        </w:rPr>
      </w:pPr>
      <w:r w:rsidRPr="008F4721">
        <w:rPr>
          <w:rFonts w:ascii="Courier New" w:hAnsi="Courier New" w:cs="Courier New"/>
          <w:b/>
          <w:sz w:val="22"/>
          <w:szCs w:val="22"/>
        </w:rPr>
        <w:t>FUNDAMENTO LEGAL</w:t>
      </w:r>
      <w:r w:rsidRPr="008F4721">
        <w:rPr>
          <w:rFonts w:ascii="Courier New" w:hAnsi="Courier New" w:cs="Courier New"/>
          <w:sz w:val="22"/>
          <w:szCs w:val="22"/>
        </w:rPr>
        <w:t xml:space="preserve">: </w:t>
      </w:r>
      <w:r w:rsidR="00E07B23" w:rsidRPr="008F4721">
        <w:rPr>
          <w:rFonts w:ascii="Courier New" w:hAnsi="Courier New" w:cs="Courier New"/>
          <w:sz w:val="22"/>
          <w:szCs w:val="22"/>
        </w:rPr>
        <w:t>ARTIGO 25, INCISO III, LEI N. 8.666/1993.</w:t>
      </w:r>
    </w:p>
    <w:p w:rsidR="004E2A9B" w:rsidRDefault="004E2A9B" w:rsidP="008F4721">
      <w:pPr>
        <w:spacing w:line="300" w:lineRule="auto"/>
        <w:ind w:firstLine="1134"/>
        <w:jc w:val="both"/>
        <w:rPr>
          <w:rFonts w:ascii="Courier New" w:hAnsi="Courier New" w:cs="Courier New"/>
          <w:sz w:val="22"/>
          <w:szCs w:val="22"/>
        </w:rPr>
      </w:pPr>
      <w:r w:rsidRPr="008F4721">
        <w:rPr>
          <w:rFonts w:ascii="Courier New" w:hAnsi="Courier New" w:cs="Courier New"/>
          <w:sz w:val="22"/>
          <w:szCs w:val="22"/>
        </w:rPr>
        <w:lastRenderedPageBreak/>
        <w:t xml:space="preserve">A contratação direta pretendida, na hipótese de inexigibilidade de licitação, é perfeitamente possível, eis que encontra fundamento factual e legal. </w:t>
      </w:r>
    </w:p>
    <w:p w:rsidR="008F4721" w:rsidRPr="008F4721" w:rsidRDefault="008F4721" w:rsidP="008F4721">
      <w:pPr>
        <w:spacing w:line="300" w:lineRule="auto"/>
        <w:ind w:firstLine="1134"/>
        <w:jc w:val="both"/>
        <w:rPr>
          <w:rFonts w:ascii="Courier New" w:hAnsi="Courier New" w:cs="Courier New"/>
          <w:sz w:val="22"/>
          <w:szCs w:val="22"/>
        </w:rPr>
      </w:pPr>
    </w:p>
    <w:p w:rsidR="004E2A9B" w:rsidRDefault="004E2A9B" w:rsidP="008F4721">
      <w:pPr>
        <w:spacing w:line="300" w:lineRule="auto"/>
        <w:ind w:firstLine="1134"/>
        <w:jc w:val="both"/>
        <w:rPr>
          <w:rFonts w:ascii="Courier New" w:hAnsi="Courier New" w:cs="Courier New"/>
          <w:sz w:val="22"/>
          <w:szCs w:val="22"/>
        </w:rPr>
      </w:pPr>
      <w:r w:rsidRPr="008F4721">
        <w:rPr>
          <w:rFonts w:ascii="Courier New" w:hAnsi="Courier New" w:cs="Courier New"/>
          <w:sz w:val="22"/>
          <w:szCs w:val="22"/>
        </w:rPr>
        <w:t>Senão vejamos:</w:t>
      </w:r>
    </w:p>
    <w:p w:rsidR="008F4721" w:rsidRPr="008F4721" w:rsidRDefault="008F4721" w:rsidP="008F4721">
      <w:pPr>
        <w:spacing w:line="300" w:lineRule="auto"/>
        <w:ind w:firstLine="1134"/>
        <w:jc w:val="both"/>
        <w:rPr>
          <w:rFonts w:ascii="Courier New" w:hAnsi="Courier New" w:cs="Courier New"/>
          <w:sz w:val="22"/>
          <w:szCs w:val="22"/>
        </w:rPr>
      </w:pPr>
    </w:p>
    <w:p w:rsidR="004E2A9B" w:rsidRPr="008F4721" w:rsidRDefault="004E2A9B" w:rsidP="008F4721">
      <w:pPr>
        <w:spacing w:line="300" w:lineRule="auto"/>
        <w:ind w:firstLine="1134"/>
        <w:jc w:val="both"/>
        <w:rPr>
          <w:rFonts w:ascii="Courier New" w:hAnsi="Courier New" w:cs="Courier New"/>
          <w:sz w:val="22"/>
          <w:szCs w:val="22"/>
        </w:rPr>
      </w:pPr>
      <w:r w:rsidRPr="008F4721">
        <w:rPr>
          <w:rFonts w:ascii="Courier New" w:hAnsi="Courier New" w:cs="Courier New"/>
          <w:sz w:val="22"/>
          <w:szCs w:val="22"/>
        </w:rPr>
        <w:t xml:space="preserve">A Constituição da República impõe ao Poder Público o dever de observar o princípio instrumental da licitação, cuja finalidade - em termos simplórios - é propiciar a contratação mais vantajosa à Administração. </w:t>
      </w:r>
    </w:p>
    <w:p w:rsidR="004E2A9B" w:rsidRPr="008F4721" w:rsidRDefault="004E2A9B" w:rsidP="008F4721">
      <w:pPr>
        <w:spacing w:line="300" w:lineRule="auto"/>
        <w:jc w:val="both"/>
        <w:rPr>
          <w:rFonts w:ascii="Courier New" w:hAnsi="Courier New" w:cs="Courier New"/>
          <w:sz w:val="22"/>
          <w:szCs w:val="22"/>
        </w:rPr>
      </w:pPr>
    </w:p>
    <w:p w:rsidR="004E2A9B" w:rsidRPr="008F4721" w:rsidRDefault="004E2A9B" w:rsidP="008F4721">
      <w:pPr>
        <w:spacing w:line="300" w:lineRule="auto"/>
        <w:ind w:left="1134"/>
        <w:jc w:val="both"/>
        <w:rPr>
          <w:rFonts w:ascii="Courier New" w:hAnsi="Courier New" w:cs="Courier New"/>
          <w:sz w:val="22"/>
          <w:szCs w:val="22"/>
        </w:rPr>
      </w:pPr>
      <w:r w:rsidRPr="008F4721">
        <w:rPr>
          <w:rFonts w:ascii="Courier New" w:hAnsi="Courier New" w:cs="Courier New"/>
          <w:sz w:val="22"/>
          <w:szCs w:val="22"/>
        </w:rPr>
        <w:t xml:space="preserve">Art. 37, XXI - ressalvados os casos especificados na legislação, as obras, serviços, compras e alienações serão contratados mediante processo de licitação pública que assegure igualdade de condições a todos os concorrentes, com cláusulas que estabeleçam obrigações de pagamento, mantidas as condições efetivas da proposta, nos termos da lei, o qual somente permitirá as exigências de qualificação técnica e </w:t>
      </w:r>
      <w:proofErr w:type="gramStart"/>
      <w:r w:rsidRPr="008F4721">
        <w:rPr>
          <w:rFonts w:ascii="Courier New" w:hAnsi="Courier New" w:cs="Courier New"/>
          <w:sz w:val="22"/>
          <w:szCs w:val="22"/>
        </w:rPr>
        <w:t>econômica indispensáveis</w:t>
      </w:r>
      <w:proofErr w:type="gramEnd"/>
      <w:r w:rsidRPr="008F4721">
        <w:rPr>
          <w:rFonts w:ascii="Courier New" w:hAnsi="Courier New" w:cs="Courier New"/>
          <w:sz w:val="22"/>
          <w:szCs w:val="22"/>
        </w:rPr>
        <w:t xml:space="preserve"> à garantia do cumprimento das obrigações. </w:t>
      </w:r>
    </w:p>
    <w:p w:rsidR="004E2A9B" w:rsidRPr="008F4721" w:rsidRDefault="004E2A9B" w:rsidP="008F4721">
      <w:pPr>
        <w:spacing w:line="300" w:lineRule="auto"/>
        <w:jc w:val="both"/>
        <w:rPr>
          <w:rFonts w:ascii="Courier New" w:hAnsi="Courier New" w:cs="Courier New"/>
          <w:sz w:val="22"/>
          <w:szCs w:val="22"/>
        </w:rPr>
      </w:pPr>
    </w:p>
    <w:p w:rsidR="004E2A9B" w:rsidRPr="008F4721" w:rsidRDefault="004E2A9B" w:rsidP="008F4721">
      <w:pPr>
        <w:spacing w:line="300" w:lineRule="auto"/>
        <w:ind w:firstLine="1134"/>
        <w:jc w:val="both"/>
        <w:rPr>
          <w:rFonts w:ascii="Courier New" w:hAnsi="Courier New" w:cs="Courier New"/>
          <w:sz w:val="22"/>
          <w:szCs w:val="22"/>
        </w:rPr>
      </w:pPr>
      <w:r w:rsidRPr="008F4721">
        <w:rPr>
          <w:rFonts w:ascii="Courier New" w:hAnsi="Courier New" w:cs="Courier New"/>
          <w:sz w:val="22"/>
          <w:szCs w:val="22"/>
        </w:rPr>
        <w:t xml:space="preserve">Tal princípio – o da licitação, por ser regra, deve ser lido da forma mais extensível quanto possível, ao passo que as exceções devem ser lidas e interpretadas de forma restritiva. Assim manda a boa hermenêutica por meio do enunciado da interpretação restritiva das regras de exceção. Na prática, licitar sempre quando possível, contratar sem licitação somente quando estritamente necessário. </w:t>
      </w:r>
    </w:p>
    <w:p w:rsidR="004E2A9B" w:rsidRPr="008F4721" w:rsidRDefault="004E2A9B" w:rsidP="008F4721">
      <w:pPr>
        <w:spacing w:line="300" w:lineRule="auto"/>
        <w:jc w:val="both"/>
        <w:rPr>
          <w:rFonts w:ascii="Courier New" w:hAnsi="Courier New" w:cs="Courier New"/>
          <w:sz w:val="22"/>
          <w:szCs w:val="22"/>
        </w:rPr>
      </w:pPr>
    </w:p>
    <w:p w:rsidR="004E2A9B" w:rsidRPr="008F4721" w:rsidRDefault="004E2A9B" w:rsidP="008F4721">
      <w:pPr>
        <w:spacing w:line="300" w:lineRule="auto"/>
        <w:ind w:firstLine="1134"/>
        <w:jc w:val="both"/>
        <w:rPr>
          <w:rFonts w:ascii="Courier New" w:hAnsi="Courier New" w:cs="Courier New"/>
          <w:sz w:val="22"/>
          <w:szCs w:val="22"/>
        </w:rPr>
      </w:pPr>
      <w:r w:rsidRPr="008F4721">
        <w:rPr>
          <w:rFonts w:ascii="Courier New" w:hAnsi="Courier New" w:cs="Courier New"/>
          <w:sz w:val="22"/>
          <w:szCs w:val="22"/>
        </w:rPr>
        <w:t xml:space="preserve">Entretanto, a Carta Magna prevê expressamente a existência de casos que excepcionam o dever de licitar. São os casos das licitações tidas por inexigíveis, dispensadas ou dispensáveis. </w:t>
      </w:r>
    </w:p>
    <w:p w:rsidR="004E2A9B" w:rsidRPr="008F4721" w:rsidRDefault="004E2A9B" w:rsidP="008F4721">
      <w:pPr>
        <w:spacing w:line="300" w:lineRule="auto"/>
        <w:ind w:firstLine="1134"/>
        <w:jc w:val="both"/>
        <w:rPr>
          <w:rFonts w:ascii="Courier New" w:hAnsi="Courier New" w:cs="Courier New"/>
          <w:sz w:val="22"/>
          <w:szCs w:val="22"/>
        </w:rPr>
      </w:pPr>
    </w:p>
    <w:p w:rsidR="004E2A9B" w:rsidRPr="008F4721" w:rsidRDefault="004E2A9B" w:rsidP="008F4721">
      <w:pPr>
        <w:spacing w:line="300" w:lineRule="auto"/>
        <w:ind w:firstLine="1134"/>
        <w:jc w:val="both"/>
        <w:rPr>
          <w:rFonts w:ascii="Courier New" w:hAnsi="Courier New" w:cs="Courier New"/>
          <w:sz w:val="22"/>
          <w:szCs w:val="22"/>
        </w:rPr>
      </w:pPr>
      <w:r w:rsidRPr="008F4721">
        <w:rPr>
          <w:rFonts w:ascii="Courier New" w:hAnsi="Courier New" w:cs="Courier New"/>
          <w:sz w:val="22"/>
          <w:szCs w:val="22"/>
        </w:rPr>
        <w:t xml:space="preserve">A contratação ora sob análise se amolda à hipótese de inexigibilidade de licitação, eis que se subsume </w:t>
      </w:r>
      <w:proofErr w:type="gramStart"/>
      <w:r w:rsidRPr="008F4721">
        <w:rPr>
          <w:rFonts w:ascii="Courier New" w:hAnsi="Courier New" w:cs="Courier New"/>
          <w:sz w:val="22"/>
          <w:szCs w:val="22"/>
        </w:rPr>
        <w:t>à</w:t>
      </w:r>
      <w:proofErr w:type="gramEnd"/>
      <w:r w:rsidRPr="008F4721">
        <w:rPr>
          <w:rFonts w:ascii="Courier New" w:hAnsi="Courier New" w:cs="Courier New"/>
          <w:sz w:val="22"/>
          <w:szCs w:val="22"/>
        </w:rPr>
        <w:t xml:space="preserve"> hipótese do art. 25, III da Lei n.º 8.666/1993. </w:t>
      </w:r>
    </w:p>
    <w:p w:rsidR="004E2A9B" w:rsidRPr="008F4721" w:rsidRDefault="004E2A9B" w:rsidP="008F4721">
      <w:pPr>
        <w:spacing w:line="300" w:lineRule="auto"/>
        <w:jc w:val="both"/>
        <w:rPr>
          <w:rFonts w:ascii="Courier New" w:hAnsi="Courier New" w:cs="Courier New"/>
          <w:sz w:val="22"/>
          <w:szCs w:val="22"/>
        </w:rPr>
      </w:pPr>
    </w:p>
    <w:p w:rsidR="004E2A9B" w:rsidRPr="008F4721" w:rsidRDefault="004E2A9B" w:rsidP="008F4721">
      <w:pPr>
        <w:spacing w:line="300" w:lineRule="auto"/>
        <w:ind w:firstLine="1134"/>
        <w:jc w:val="both"/>
        <w:rPr>
          <w:rFonts w:ascii="Courier New" w:hAnsi="Courier New" w:cs="Courier New"/>
          <w:sz w:val="22"/>
          <w:szCs w:val="22"/>
        </w:rPr>
      </w:pPr>
      <w:r w:rsidRPr="008F4721">
        <w:rPr>
          <w:rFonts w:ascii="Courier New" w:hAnsi="Courier New" w:cs="Courier New"/>
          <w:sz w:val="22"/>
          <w:szCs w:val="22"/>
        </w:rPr>
        <w:t xml:space="preserve">Visa-se a aquisição de peça artística confeccionadas por artista indubitavelmente consagrado que, no caso, tanto o é pela crítica especializada como também pela opinião pública. </w:t>
      </w:r>
    </w:p>
    <w:p w:rsidR="004E2A9B" w:rsidRPr="008F4721" w:rsidRDefault="004E2A9B" w:rsidP="008F4721">
      <w:pPr>
        <w:spacing w:line="300" w:lineRule="auto"/>
        <w:ind w:firstLine="1134"/>
        <w:jc w:val="both"/>
        <w:rPr>
          <w:rFonts w:ascii="Courier New" w:hAnsi="Courier New" w:cs="Courier New"/>
          <w:sz w:val="22"/>
          <w:szCs w:val="22"/>
        </w:rPr>
      </w:pPr>
      <w:r w:rsidRPr="008F4721">
        <w:rPr>
          <w:rFonts w:ascii="Courier New" w:hAnsi="Courier New" w:cs="Courier New"/>
          <w:sz w:val="22"/>
          <w:szCs w:val="22"/>
        </w:rPr>
        <w:lastRenderedPageBreak/>
        <w:t xml:space="preserve">Diante da subjetividade que permeia a contratação inferimos que não há parâmetros objetivos hábeis a autorizar disputa em âmbito concorrencial. Diante disso impõe-nos afirmar que a licitação, in </w:t>
      </w:r>
      <w:proofErr w:type="spellStart"/>
      <w:r w:rsidRPr="008F4721">
        <w:rPr>
          <w:rFonts w:ascii="Courier New" w:hAnsi="Courier New" w:cs="Courier New"/>
          <w:sz w:val="22"/>
          <w:szCs w:val="22"/>
        </w:rPr>
        <w:t>casu</w:t>
      </w:r>
      <w:proofErr w:type="spellEnd"/>
      <w:r w:rsidRPr="008F4721">
        <w:rPr>
          <w:rFonts w:ascii="Courier New" w:hAnsi="Courier New" w:cs="Courier New"/>
          <w:sz w:val="22"/>
          <w:szCs w:val="22"/>
        </w:rPr>
        <w:t xml:space="preserve">, não é possível. </w:t>
      </w:r>
    </w:p>
    <w:p w:rsidR="004E2A9B" w:rsidRPr="008F4721" w:rsidRDefault="004E2A9B" w:rsidP="008F4721">
      <w:pPr>
        <w:spacing w:line="300" w:lineRule="auto"/>
        <w:jc w:val="both"/>
        <w:rPr>
          <w:rFonts w:ascii="Courier New" w:hAnsi="Courier New" w:cs="Courier New"/>
          <w:sz w:val="22"/>
          <w:szCs w:val="22"/>
        </w:rPr>
      </w:pPr>
    </w:p>
    <w:p w:rsidR="004E2A9B" w:rsidRPr="008F4721" w:rsidRDefault="004E2A9B" w:rsidP="008F4721">
      <w:pPr>
        <w:spacing w:line="300" w:lineRule="auto"/>
        <w:ind w:firstLine="1134"/>
        <w:jc w:val="both"/>
        <w:rPr>
          <w:rFonts w:ascii="Courier New" w:hAnsi="Courier New" w:cs="Courier New"/>
          <w:sz w:val="22"/>
          <w:szCs w:val="22"/>
        </w:rPr>
      </w:pPr>
      <w:r w:rsidRPr="008F4721">
        <w:rPr>
          <w:rFonts w:ascii="Courier New" w:hAnsi="Courier New" w:cs="Courier New"/>
          <w:sz w:val="22"/>
          <w:szCs w:val="22"/>
        </w:rPr>
        <w:t xml:space="preserve">Marçal </w:t>
      </w:r>
      <w:proofErr w:type="spellStart"/>
      <w:r w:rsidRPr="008F4721">
        <w:rPr>
          <w:rFonts w:ascii="Courier New" w:hAnsi="Courier New" w:cs="Courier New"/>
          <w:sz w:val="22"/>
          <w:szCs w:val="22"/>
        </w:rPr>
        <w:t>Justen</w:t>
      </w:r>
      <w:proofErr w:type="spellEnd"/>
      <w:r w:rsidRPr="008F4721">
        <w:rPr>
          <w:rFonts w:ascii="Courier New" w:hAnsi="Courier New" w:cs="Courier New"/>
          <w:sz w:val="22"/>
          <w:szCs w:val="22"/>
        </w:rPr>
        <w:t xml:space="preserve"> Filho ensina que nestes casos: </w:t>
      </w:r>
    </w:p>
    <w:p w:rsidR="004E2A9B" w:rsidRPr="008F4721" w:rsidRDefault="004E2A9B" w:rsidP="008F4721">
      <w:pPr>
        <w:spacing w:line="300" w:lineRule="auto"/>
        <w:jc w:val="both"/>
        <w:rPr>
          <w:rFonts w:ascii="Courier New" w:hAnsi="Courier New" w:cs="Courier New"/>
          <w:sz w:val="22"/>
          <w:szCs w:val="22"/>
        </w:rPr>
      </w:pPr>
    </w:p>
    <w:p w:rsidR="004E2A9B" w:rsidRPr="008F4721" w:rsidRDefault="004E2A9B" w:rsidP="008F4721">
      <w:pPr>
        <w:spacing w:line="300" w:lineRule="auto"/>
        <w:ind w:left="1134"/>
        <w:jc w:val="both"/>
        <w:rPr>
          <w:rFonts w:ascii="Courier New" w:hAnsi="Courier New" w:cs="Courier New"/>
          <w:sz w:val="22"/>
          <w:szCs w:val="22"/>
        </w:rPr>
      </w:pPr>
      <w:r w:rsidRPr="008F4721">
        <w:rPr>
          <w:rFonts w:ascii="Courier New" w:hAnsi="Courier New" w:cs="Courier New"/>
          <w:sz w:val="22"/>
          <w:szCs w:val="22"/>
        </w:rPr>
        <w:t xml:space="preserve">“Torna-se inviável a seleção através de licitação, eis que não haverá critério objetivo de julgamento. Será impossível identificar um ângulo único e determinado para diferenciar as performances artísticas. Dai a caracterização da inviabilidade de competição.” </w:t>
      </w:r>
    </w:p>
    <w:p w:rsidR="004E2A9B" w:rsidRPr="008F4721" w:rsidRDefault="004E2A9B" w:rsidP="008F4721">
      <w:pPr>
        <w:spacing w:line="300" w:lineRule="auto"/>
        <w:jc w:val="both"/>
        <w:rPr>
          <w:rFonts w:ascii="Courier New" w:hAnsi="Courier New" w:cs="Courier New"/>
          <w:sz w:val="22"/>
          <w:szCs w:val="22"/>
        </w:rPr>
      </w:pPr>
    </w:p>
    <w:p w:rsidR="004E2A9B" w:rsidRPr="008F4721" w:rsidRDefault="004E2A9B" w:rsidP="008F4721">
      <w:pPr>
        <w:spacing w:line="300" w:lineRule="auto"/>
        <w:ind w:firstLine="1134"/>
        <w:jc w:val="both"/>
        <w:rPr>
          <w:rFonts w:ascii="Courier New" w:hAnsi="Courier New" w:cs="Courier New"/>
          <w:sz w:val="22"/>
          <w:szCs w:val="22"/>
        </w:rPr>
      </w:pPr>
      <w:r w:rsidRPr="008F4721">
        <w:rPr>
          <w:rFonts w:ascii="Courier New" w:hAnsi="Courier New" w:cs="Courier New"/>
          <w:sz w:val="22"/>
          <w:szCs w:val="22"/>
        </w:rPr>
        <w:t xml:space="preserve">Isso porque a atividade artística consiste em emanação direta da personalidade e da criatividade humana e nessa medida é impossível verificar-se a identidade de atuações entre possíveis concorrentes. </w:t>
      </w:r>
    </w:p>
    <w:p w:rsidR="004E2A9B" w:rsidRPr="008F4721" w:rsidRDefault="004E2A9B" w:rsidP="008F4721">
      <w:pPr>
        <w:spacing w:line="300" w:lineRule="auto"/>
        <w:jc w:val="both"/>
        <w:rPr>
          <w:rFonts w:ascii="Courier New" w:hAnsi="Courier New" w:cs="Courier New"/>
          <w:sz w:val="22"/>
          <w:szCs w:val="22"/>
        </w:rPr>
      </w:pPr>
    </w:p>
    <w:p w:rsidR="004E2A9B" w:rsidRPr="008F4721" w:rsidRDefault="004E2A9B" w:rsidP="008F4721">
      <w:pPr>
        <w:spacing w:line="300" w:lineRule="auto"/>
        <w:ind w:left="1134"/>
        <w:jc w:val="both"/>
        <w:rPr>
          <w:rFonts w:ascii="Courier New" w:hAnsi="Courier New" w:cs="Courier New"/>
          <w:sz w:val="22"/>
          <w:szCs w:val="22"/>
        </w:rPr>
      </w:pPr>
      <w:r w:rsidRPr="008F4721">
        <w:rPr>
          <w:rFonts w:ascii="Courier New" w:hAnsi="Courier New" w:cs="Courier New"/>
          <w:sz w:val="22"/>
          <w:szCs w:val="22"/>
        </w:rPr>
        <w:t xml:space="preserve">“A arte é personalíssima, não se podendo sujeitar a fatores objetivos de avaliação. A Administração, na hipótese, pode firmar diretamente o contrato”. (José dos </w:t>
      </w:r>
      <w:proofErr w:type="gramStart"/>
      <w:r w:rsidRPr="008F4721">
        <w:rPr>
          <w:rFonts w:ascii="Courier New" w:hAnsi="Courier New" w:cs="Courier New"/>
          <w:sz w:val="22"/>
          <w:szCs w:val="22"/>
        </w:rPr>
        <w:t>Santos Carvalho</w:t>
      </w:r>
      <w:proofErr w:type="gramEnd"/>
      <w:r w:rsidRPr="008F4721">
        <w:rPr>
          <w:rFonts w:ascii="Courier New" w:hAnsi="Courier New" w:cs="Courier New"/>
          <w:sz w:val="22"/>
          <w:szCs w:val="22"/>
        </w:rPr>
        <w:t xml:space="preserve"> Filho in Manual de Direito Administrativo, 22ª ed. Editora </w:t>
      </w:r>
      <w:proofErr w:type="spellStart"/>
      <w:r w:rsidRPr="008F4721">
        <w:rPr>
          <w:rFonts w:ascii="Courier New" w:hAnsi="Courier New" w:cs="Courier New"/>
          <w:sz w:val="22"/>
          <w:szCs w:val="22"/>
        </w:rPr>
        <w:t>Lumen</w:t>
      </w:r>
      <w:proofErr w:type="spellEnd"/>
      <w:r w:rsidRPr="008F4721">
        <w:rPr>
          <w:rFonts w:ascii="Courier New" w:hAnsi="Courier New" w:cs="Courier New"/>
          <w:sz w:val="22"/>
          <w:szCs w:val="22"/>
        </w:rPr>
        <w:t xml:space="preserve"> Juris. 2009. P. 258.)</w:t>
      </w:r>
    </w:p>
    <w:p w:rsidR="004E2A9B" w:rsidRPr="008F4721" w:rsidRDefault="004E2A9B" w:rsidP="008F4721">
      <w:pPr>
        <w:spacing w:line="300" w:lineRule="auto"/>
        <w:jc w:val="both"/>
        <w:rPr>
          <w:rFonts w:ascii="Courier New" w:hAnsi="Courier New" w:cs="Courier New"/>
          <w:sz w:val="22"/>
          <w:szCs w:val="22"/>
        </w:rPr>
      </w:pPr>
      <w:r w:rsidRPr="008F4721">
        <w:rPr>
          <w:rFonts w:ascii="Courier New" w:hAnsi="Courier New" w:cs="Courier New"/>
          <w:sz w:val="22"/>
          <w:szCs w:val="22"/>
        </w:rPr>
        <w:t xml:space="preserve"> </w:t>
      </w:r>
    </w:p>
    <w:p w:rsidR="004E2A9B" w:rsidRPr="008F4721" w:rsidRDefault="004E2A9B" w:rsidP="008F4721">
      <w:pPr>
        <w:spacing w:line="300" w:lineRule="auto"/>
        <w:ind w:firstLine="1134"/>
        <w:jc w:val="both"/>
        <w:rPr>
          <w:rFonts w:ascii="Courier New" w:hAnsi="Courier New" w:cs="Courier New"/>
          <w:sz w:val="22"/>
          <w:szCs w:val="22"/>
        </w:rPr>
      </w:pPr>
      <w:r w:rsidRPr="008F4721">
        <w:rPr>
          <w:rFonts w:ascii="Courier New" w:hAnsi="Courier New" w:cs="Courier New"/>
          <w:sz w:val="22"/>
          <w:szCs w:val="22"/>
        </w:rPr>
        <w:t xml:space="preserve">Nesse diapasão segundo a Lei Federal n.º 8.666/1993: </w:t>
      </w:r>
    </w:p>
    <w:p w:rsidR="004E2A9B" w:rsidRPr="008F4721" w:rsidRDefault="004E2A9B" w:rsidP="008F4721">
      <w:pPr>
        <w:spacing w:line="300" w:lineRule="auto"/>
        <w:jc w:val="both"/>
        <w:rPr>
          <w:rFonts w:ascii="Courier New" w:hAnsi="Courier New" w:cs="Courier New"/>
          <w:sz w:val="22"/>
          <w:szCs w:val="22"/>
        </w:rPr>
      </w:pPr>
    </w:p>
    <w:p w:rsidR="008F4721" w:rsidRPr="008F4721" w:rsidRDefault="004E2A9B" w:rsidP="008F4721">
      <w:pPr>
        <w:spacing w:line="300" w:lineRule="auto"/>
        <w:ind w:left="1134"/>
        <w:jc w:val="both"/>
        <w:rPr>
          <w:rFonts w:ascii="Courier New" w:hAnsi="Courier New" w:cs="Courier New"/>
          <w:sz w:val="22"/>
          <w:szCs w:val="22"/>
        </w:rPr>
      </w:pPr>
      <w:r w:rsidRPr="008F4721">
        <w:rPr>
          <w:rFonts w:ascii="Courier New" w:hAnsi="Courier New" w:cs="Courier New"/>
          <w:sz w:val="22"/>
          <w:szCs w:val="22"/>
        </w:rPr>
        <w:t xml:space="preserve">Art. 25. É inexigível a licitação quando houver inviabilidade de competição, em especial: [...] III - para contratação de profissional de qualquer setor artístico, diretamente ou através de empresário exclusivo, desde que consagrado pela crítica especializada ou pela opinião pública. </w:t>
      </w:r>
    </w:p>
    <w:p w:rsidR="008F4721" w:rsidRPr="008F4721" w:rsidRDefault="008F4721" w:rsidP="008F4721">
      <w:pPr>
        <w:spacing w:line="300" w:lineRule="auto"/>
        <w:jc w:val="both"/>
        <w:rPr>
          <w:rFonts w:ascii="Courier New" w:hAnsi="Courier New" w:cs="Courier New"/>
          <w:sz w:val="22"/>
          <w:szCs w:val="22"/>
        </w:rPr>
      </w:pPr>
    </w:p>
    <w:p w:rsidR="008F4721" w:rsidRPr="008F4721" w:rsidRDefault="004E2A9B" w:rsidP="008F4721">
      <w:pPr>
        <w:spacing w:line="300" w:lineRule="auto"/>
        <w:ind w:firstLine="1134"/>
        <w:jc w:val="both"/>
        <w:rPr>
          <w:rFonts w:ascii="Courier New" w:hAnsi="Courier New" w:cs="Courier New"/>
          <w:sz w:val="22"/>
          <w:szCs w:val="22"/>
        </w:rPr>
      </w:pPr>
      <w:r w:rsidRPr="008F4721">
        <w:rPr>
          <w:rFonts w:ascii="Courier New" w:hAnsi="Courier New" w:cs="Courier New"/>
          <w:sz w:val="22"/>
          <w:szCs w:val="22"/>
        </w:rPr>
        <w:t xml:space="preserve">Forçar a Administração Pública a realizar licitação, nestes casos, resultaria em prejuízos financeiros e em violação direta ao princípio da economicidade. O procedimento resultaria inútil e contrário ao interesse do Poder Público e, no ponto, não se olvide os altos custos dispendidos pela Administração toda vez que realiza licitações, seja com a mobilização do aparato técnico ou administrativo que utiliza para levar a cabo o procedimento. </w:t>
      </w:r>
    </w:p>
    <w:p w:rsidR="008F4721" w:rsidRPr="008F4721" w:rsidRDefault="008F4721" w:rsidP="008F4721">
      <w:pPr>
        <w:spacing w:line="300" w:lineRule="auto"/>
        <w:jc w:val="both"/>
        <w:rPr>
          <w:rFonts w:ascii="Courier New" w:hAnsi="Courier New" w:cs="Courier New"/>
          <w:sz w:val="22"/>
          <w:szCs w:val="22"/>
        </w:rPr>
      </w:pPr>
    </w:p>
    <w:p w:rsidR="008F4721" w:rsidRPr="008F4721" w:rsidRDefault="004E2A9B" w:rsidP="008F4721">
      <w:pPr>
        <w:spacing w:line="300" w:lineRule="auto"/>
        <w:ind w:firstLine="1134"/>
        <w:jc w:val="both"/>
        <w:rPr>
          <w:rFonts w:ascii="Courier New" w:hAnsi="Courier New" w:cs="Courier New"/>
          <w:sz w:val="22"/>
          <w:szCs w:val="22"/>
        </w:rPr>
      </w:pPr>
      <w:r w:rsidRPr="008F4721">
        <w:rPr>
          <w:rFonts w:ascii="Courier New" w:hAnsi="Courier New" w:cs="Courier New"/>
          <w:sz w:val="22"/>
          <w:szCs w:val="22"/>
        </w:rPr>
        <w:lastRenderedPageBreak/>
        <w:t xml:space="preserve">Imaginemos que lançássemos mão de licitação na modalidade concurso para prover a necessidade pública a ser satisfeita. Quais seriam os parâmetros objetivos que poderíamos elencar no instrumento convocatório a fim de garantir a isonômica participação de – frise-se – possíveis artistas? </w:t>
      </w:r>
    </w:p>
    <w:p w:rsidR="008F4721" w:rsidRPr="008F4721" w:rsidRDefault="008F4721" w:rsidP="008F4721">
      <w:pPr>
        <w:spacing w:line="300" w:lineRule="auto"/>
        <w:jc w:val="both"/>
        <w:rPr>
          <w:rFonts w:ascii="Courier New" w:hAnsi="Courier New" w:cs="Courier New"/>
          <w:sz w:val="22"/>
          <w:szCs w:val="22"/>
        </w:rPr>
      </w:pPr>
    </w:p>
    <w:p w:rsidR="008F4721" w:rsidRPr="008F4721" w:rsidRDefault="004E2A9B" w:rsidP="008F4721">
      <w:pPr>
        <w:spacing w:line="300" w:lineRule="auto"/>
        <w:ind w:firstLine="1134"/>
        <w:jc w:val="both"/>
        <w:rPr>
          <w:rFonts w:ascii="Courier New" w:hAnsi="Courier New" w:cs="Courier New"/>
          <w:sz w:val="22"/>
          <w:szCs w:val="22"/>
        </w:rPr>
      </w:pPr>
      <w:r w:rsidRPr="008F4721">
        <w:rPr>
          <w:rFonts w:ascii="Courier New" w:hAnsi="Courier New" w:cs="Courier New"/>
          <w:sz w:val="22"/>
          <w:szCs w:val="22"/>
        </w:rPr>
        <w:t xml:space="preserve">Ademais, a aquisição da obra artística não se dá única e exclusivamente em razão da peça de per si, mas também em virtude da carga valorativa cultural que a peça encerra; e aí, nesse ponto em particular, o fator reconhecimento sobreleva-se à importância basilar, que condiciona a escolha do contratado, de modo a torná-la tão subjetiva que não se coadunaria sequer com a modalidade licitatória comumente aplicada a escolha de produtos artísticos. </w:t>
      </w:r>
    </w:p>
    <w:p w:rsidR="008F4721" w:rsidRPr="008F4721" w:rsidRDefault="008F4721" w:rsidP="008F4721">
      <w:pPr>
        <w:spacing w:line="300" w:lineRule="auto"/>
        <w:jc w:val="both"/>
        <w:rPr>
          <w:rFonts w:ascii="Courier New" w:hAnsi="Courier New" w:cs="Courier New"/>
          <w:sz w:val="22"/>
          <w:szCs w:val="22"/>
        </w:rPr>
      </w:pPr>
    </w:p>
    <w:p w:rsidR="008F4721" w:rsidRPr="008F4721" w:rsidRDefault="004E2A9B" w:rsidP="008F4721">
      <w:pPr>
        <w:spacing w:line="300" w:lineRule="auto"/>
        <w:ind w:firstLine="1134"/>
        <w:jc w:val="both"/>
        <w:rPr>
          <w:rFonts w:ascii="Courier New" w:hAnsi="Courier New" w:cs="Courier New"/>
          <w:sz w:val="22"/>
          <w:szCs w:val="22"/>
        </w:rPr>
      </w:pPr>
      <w:r w:rsidRPr="008F4721">
        <w:rPr>
          <w:rFonts w:ascii="Courier New" w:hAnsi="Courier New" w:cs="Courier New"/>
          <w:sz w:val="22"/>
          <w:szCs w:val="22"/>
        </w:rPr>
        <w:t xml:space="preserve">Celso Antônio Bandeira de Mello, citado por Marçal </w:t>
      </w:r>
      <w:proofErr w:type="spellStart"/>
      <w:r w:rsidRPr="008F4721">
        <w:rPr>
          <w:rFonts w:ascii="Courier New" w:hAnsi="Courier New" w:cs="Courier New"/>
          <w:sz w:val="22"/>
          <w:szCs w:val="22"/>
        </w:rPr>
        <w:t>Justen</w:t>
      </w:r>
      <w:proofErr w:type="spellEnd"/>
      <w:r w:rsidRPr="008F4721">
        <w:rPr>
          <w:rFonts w:ascii="Courier New" w:hAnsi="Courier New" w:cs="Courier New"/>
          <w:sz w:val="22"/>
          <w:szCs w:val="22"/>
        </w:rPr>
        <w:t xml:space="preserve"> Filho, ao analisar o caput do art. 25, com a costumeira precisão, ensina: </w:t>
      </w:r>
    </w:p>
    <w:p w:rsidR="008F4721" w:rsidRPr="008F4721" w:rsidRDefault="008F4721" w:rsidP="008F4721">
      <w:pPr>
        <w:spacing w:line="300" w:lineRule="auto"/>
        <w:jc w:val="both"/>
        <w:rPr>
          <w:rFonts w:ascii="Courier New" w:hAnsi="Courier New" w:cs="Courier New"/>
          <w:sz w:val="22"/>
          <w:szCs w:val="22"/>
        </w:rPr>
      </w:pPr>
    </w:p>
    <w:p w:rsidR="008F4721" w:rsidRPr="008F4721" w:rsidRDefault="004E2A9B" w:rsidP="008F4721">
      <w:pPr>
        <w:spacing w:line="300" w:lineRule="auto"/>
        <w:ind w:left="1134"/>
        <w:jc w:val="both"/>
        <w:rPr>
          <w:rFonts w:ascii="Courier New" w:hAnsi="Courier New" w:cs="Courier New"/>
          <w:sz w:val="22"/>
          <w:szCs w:val="22"/>
        </w:rPr>
      </w:pPr>
      <w:r w:rsidRPr="008F4721">
        <w:rPr>
          <w:rFonts w:ascii="Courier New" w:hAnsi="Courier New" w:cs="Courier New"/>
          <w:sz w:val="22"/>
          <w:szCs w:val="22"/>
        </w:rPr>
        <w:t xml:space="preserve">“Em suma: sempre que se possa detectar uma induvidosa e objetiva contradição entre o atendimento a uma finalidade jurídica que incumba à Administração perseguir para o bom cumprimento de seus misteres e a realização de certame licitatório, porque este frustraria o correto alcance do bem jurídico posto sob sua cura, ter-se-á de concluir que está ausente o pressuposto jurídico da licitação e se, esta não for dispensável com base em um dos incisos do art. 24, deverá ser havida como excluída com supedâneo no art. 25, caput.” </w:t>
      </w:r>
    </w:p>
    <w:p w:rsidR="008F4721" w:rsidRPr="008F4721" w:rsidRDefault="008F4721" w:rsidP="008F4721">
      <w:pPr>
        <w:spacing w:line="300" w:lineRule="auto"/>
        <w:jc w:val="both"/>
        <w:rPr>
          <w:rFonts w:ascii="Courier New" w:hAnsi="Courier New" w:cs="Courier New"/>
          <w:sz w:val="22"/>
          <w:szCs w:val="22"/>
        </w:rPr>
      </w:pPr>
    </w:p>
    <w:p w:rsidR="008F4721" w:rsidRPr="008F4721" w:rsidRDefault="004E2A9B" w:rsidP="008F4721">
      <w:pPr>
        <w:spacing w:line="300" w:lineRule="auto"/>
        <w:ind w:left="1134"/>
        <w:jc w:val="both"/>
        <w:rPr>
          <w:rFonts w:ascii="Courier New" w:hAnsi="Courier New" w:cs="Courier New"/>
          <w:sz w:val="22"/>
          <w:szCs w:val="22"/>
        </w:rPr>
      </w:pPr>
      <w:r w:rsidRPr="008F4721">
        <w:rPr>
          <w:rFonts w:ascii="Courier New" w:hAnsi="Courier New" w:cs="Courier New"/>
          <w:sz w:val="22"/>
          <w:szCs w:val="22"/>
        </w:rPr>
        <w:t xml:space="preserve">E arremata o saudoso Hely Lopes Meirelles: </w:t>
      </w:r>
    </w:p>
    <w:p w:rsidR="008F4721" w:rsidRPr="008F4721" w:rsidRDefault="008F4721" w:rsidP="008F4721">
      <w:pPr>
        <w:spacing w:line="300" w:lineRule="auto"/>
        <w:jc w:val="both"/>
        <w:rPr>
          <w:rFonts w:ascii="Courier New" w:hAnsi="Courier New" w:cs="Courier New"/>
          <w:sz w:val="22"/>
          <w:szCs w:val="22"/>
        </w:rPr>
      </w:pPr>
    </w:p>
    <w:p w:rsidR="004E2A9B" w:rsidRPr="008F4721" w:rsidRDefault="004E2A9B" w:rsidP="008F4721">
      <w:pPr>
        <w:spacing w:line="300" w:lineRule="auto"/>
        <w:ind w:left="1134"/>
        <w:jc w:val="both"/>
        <w:rPr>
          <w:rFonts w:ascii="Courier New" w:hAnsi="Courier New" w:cs="Courier New"/>
          <w:sz w:val="22"/>
          <w:szCs w:val="22"/>
        </w:rPr>
      </w:pPr>
      <w:r w:rsidRPr="008F4721">
        <w:rPr>
          <w:rFonts w:ascii="Courier New" w:hAnsi="Courier New" w:cs="Courier New"/>
          <w:sz w:val="22"/>
          <w:szCs w:val="22"/>
        </w:rPr>
        <w:t>“casuísmos e a inépcia do legislador não podem ser invocados para impor o procedimento licitatório quando este se mostrar absolutamente incompatível com a orientação pretendida pela Administração”</w:t>
      </w:r>
    </w:p>
    <w:p w:rsidR="004E2A9B" w:rsidRDefault="004E2A9B" w:rsidP="008F4721">
      <w:pPr>
        <w:spacing w:line="300" w:lineRule="auto"/>
        <w:jc w:val="both"/>
        <w:rPr>
          <w:rFonts w:ascii="Courier New" w:hAnsi="Courier New" w:cs="Courier New"/>
          <w:sz w:val="22"/>
          <w:szCs w:val="22"/>
        </w:rPr>
      </w:pPr>
    </w:p>
    <w:p w:rsidR="008F4721" w:rsidRPr="008F4721" w:rsidRDefault="008F4721" w:rsidP="008F4721">
      <w:pPr>
        <w:spacing w:line="300" w:lineRule="auto"/>
        <w:ind w:firstLine="1134"/>
        <w:jc w:val="both"/>
        <w:rPr>
          <w:rFonts w:ascii="Courier New" w:hAnsi="Courier New" w:cs="Courier New"/>
          <w:sz w:val="22"/>
          <w:szCs w:val="22"/>
        </w:rPr>
      </w:pPr>
      <w:r w:rsidRPr="008F4721">
        <w:rPr>
          <w:rFonts w:ascii="Courier New" w:hAnsi="Courier New" w:cs="Courier New"/>
          <w:sz w:val="22"/>
          <w:szCs w:val="22"/>
        </w:rPr>
        <w:t xml:space="preserve">Diante do contexto factual, não seria viável lançar mão de licitação porque indubitavelmente estamos diante da ausência do seu pressuposto lógico. E mesmo que não lhe faltasse tal premissa, a doutrina é pacífica em reconhecer que a inexigibilidade abrange também os casos em que a contratação necessária a satisfazer a </w:t>
      </w:r>
      <w:r w:rsidRPr="008F4721">
        <w:rPr>
          <w:rFonts w:ascii="Courier New" w:hAnsi="Courier New" w:cs="Courier New"/>
          <w:sz w:val="22"/>
          <w:szCs w:val="22"/>
        </w:rPr>
        <w:lastRenderedPageBreak/>
        <w:t xml:space="preserve">necessidade estatal é incompatível com a natureza do procedimento licitatório, o que seria suficiente para proceder-se a inexigibilidade. </w:t>
      </w:r>
    </w:p>
    <w:p w:rsidR="008F4721" w:rsidRDefault="008F4721" w:rsidP="008F4721">
      <w:pPr>
        <w:spacing w:line="300" w:lineRule="auto"/>
        <w:jc w:val="both"/>
        <w:rPr>
          <w:rFonts w:ascii="Courier New" w:hAnsi="Courier New" w:cs="Courier New"/>
          <w:sz w:val="22"/>
          <w:szCs w:val="22"/>
        </w:rPr>
      </w:pPr>
    </w:p>
    <w:p w:rsidR="008F4721" w:rsidRPr="008F4721" w:rsidRDefault="008F4721" w:rsidP="008F4721">
      <w:pPr>
        <w:spacing w:line="300" w:lineRule="auto"/>
        <w:jc w:val="both"/>
        <w:rPr>
          <w:rFonts w:ascii="Courier New" w:hAnsi="Courier New" w:cs="Courier New"/>
          <w:sz w:val="22"/>
          <w:szCs w:val="22"/>
        </w:rPr>
      </w:pPr>
    </w:p>
    <w:p w:rsidR="0050364A" w:rsidRDefault="006200C7" w:rsidP="008F4721">
      <w:pPr>
        <w:spacing w:line="300" w:lineRule="auto"/>
        <w:jc w:val="both"/>
        <w:rPr>
          <w:rFonts w:ascii="Courier New" w:hAnsi="Courier New" w:cs="Courier New"/>
          <w:b/>
          <w:sz w:val="22"/>
          <w:szCs w:val="22"/>
        </w:rPr>
      </w:pPr>
      <w:r w:rsidRPr="008F4721">
        <w:rPr>
          <w:rFonts w:ascii="Courier New" w:hAnsi="Courier New" w:cs="Courier New"/>
          <w:b/>
          <w:sz w:val="22"/>
          <w:szCs w:val="22"/>
        </w:rPr>
        <w:t>CONTRATADA</w:t>
      </w:r>
      <w:r w:rsidR="0050364A" w:rsidRPr="008F4721">
        <w:rPr>
          <w:rFonts w:ascii="Courier New" w:hAnsi="Courier New" w:cs="Courier New"/>
          <w:b/>
          <w:sz w:val="22"/>
          <w:szCs w:val="22"/>
        </w:rPr>
        <w:t xml:space="preserve">: </w:t>
      </w:r>
      <w:r w:rsidR="007E51B6">
        <w:rPr>
          <w:rFonts w:ascii="Courier New" w:hAnsi="Courier New" w:cs="Courier New"/>
          <w:b/>
          <w:sz w:val="22"/>
          <w:szCs w:val="22"/>
        </w:rPr>
        <w:t>KARL GUENTHER THEICHMANN 60829710949, inscrita no CNPJ nº 608.297.109-49, com endereço a Rua Medeiros, 557, São Pedro, Brusque/SC</w:t>
      </w:r>
      <w:r w:rsidR="0050364A" w:rsidRPr="008F4721">
        <w:rPr>
          <w:rFonts w:ascii="Courier New" w:hAnsi="Courier New" w:cs="Courier New"/>
          <w:b/>
          <w:sz w:val="22"/>
          <w:szCs w:val="22"/>
        </w:rPr>
        <w:t>.</w:t>
      </w:r>
    </w:p>
    <w:p w:rsidR="008F4721" w:rsidRDefault="008F4721" w:rsidP="008F4721">
      <w:pPr>
        <w:spacing w:line="300" w:lineRule="auto"/>
        <w:jc w:val="both"/>
        <w:rPr>
          <w:rFonts w:ascii="Courier New" w:hAnsi="Courier New" w:cs="Courier New"/>
          <w:b/>
          <w:sz w:val="22"/>
          <w:szCs w:val="22"/>
        </w:rPr>
      </w:pPr>
    </w:p>
    <w:p w:rsidR="008F4721" w:rsidRDefault="008F4721" w:rsidP="008F4721">
      <w:pPr>
        <w:spacing w:line="300" w:lineRule="auto"/>
        <w:jc w:val="both"/>
        <w:rPr>
          <w:rFonts w:ascii="Courier New" w:hAnsi="Courier New" w:cs="Courier New"/>
          <w:b/>
          <w:sz w:val="22"/>
          <w:szCs w:val="22"/>
        </w:rPr>
      </w:pPr>
    </w:p>
    <w:p w:rsidR="008F4721" w:rsidRPr="008F4721" w:rsidRDefault="008F4721" w:rsidP="008F4721">
      <w:pPr>
        <w:spacing w:line="300" w:lineRule="auto"/>
        <w:jc w:val="both"/>
        <w:rPr>
          <w:rFonts w:ascii="Courier New" w:hAnsi="Courier New" w:cs="Courier New"/>
          <w:b/>
          <w:sz w:val="22"/>
          <w:szCs w:val="22"/>
        </w:rPr>
      </w:pPr>
    </w:p>
    <w:p w:rsidR="00C643EE" w:rsidRDefault="0050364A" w:rsidP="008F4721">
      <w:pPr>
        <w:spacing w:line="300" w:lineRule="auto"/>
        <w:jc w:val="both"/>
        <w:rPr>
          <w:rFonts w:ascii="Courier New" w:hAnsi="Courier New" w:cs="Courier New"/>
          <w:sz w:val="22"/>
          <w:szCs w:val="22"/>
        </w:rPr>
      </w:pPr>
      <w:r w:rsidRPr="008F4721">
        <w:rPr>
          <w:rFonts w:ascii="Courier New" w:hAnsi="Courier New" w:cs="Courier New"/>
          <w:b/>
          <w:sz w:val="22"/>
          <w:szCs w:val="22"/>
        </w:rPr>
        <w:t>VALOR TOTAL:</w:t>
      </w:r>
      <w:r w:rsidRPr="008F4721">
        <w:rPr>
          <w:rFonts w:ascii="Courier New" w:hAnsi="Courier New" w:cs="Courier New"/>
          <w:sz w:val="22"/>
          <w:szCs w:val="22"/>
        </w:rPr>
        <w:t xml:space="preserve"> R$ </w:t>
      </w:r>
      <w:r w:rsidR="00C643EE">
        <w:rPr>
          <w:rFonts w:ascii="Courier New" w:hAnsi="Courier New" w:cs="Courier New"/>
          <w:sz w:val="22"/>
          <w:szCs w:val="22"/>
        </w:rPr>
        <w:t>6.800,00 (seis mil e o</w:t>
      </w:r>
      <w:r w:rsidR="00AA0D25">
        <w:rPr>
          <w:rFonts w:ascii="Courier New" w:hAnsi="Courier New" w:cs="Courier New"/>
          <w:sz w:val="22"/>
          <w:szCs w:val="22"/>
        </w:rPr>
        <w:t xml:space="preserve">itocentos reais), a serem pagos a </w:t>
      </w:r>
      <w:r w:rsidR="002C59B6">
        <w:rPr>
          <w:rFonts w:ascii="Courier New" w:hAnsi="Courier New" w:cs="Courier New"/>
          <w:sz w:val="22"/>
          <w:szCs w:val="22"/>
        </w:rPr>
        <w:t>serem pagos em duas parcelas de 3.400,00</w:t>
      </w:r>
      <w:r w:rsidR="00C643EE">
        <w:rPr>
          <w:rFonts w:ascii="Courier New" w:hAnsi="Courier New" w:cs="Courier New"/>
          <w:sz w:val="22"/>
          <w:szCs w:val="22"/>
        </w:rPr>
        <w:t xml:space="preserve"> </w:t>
      </w:r>
      <w:r w:rsidR="002C59B6">
        <w:rPr>
          <w:rFonts w:ascii="Courier New" w:hAnsi="Courier New" w:cs="Courier New"/>
          <w:sz w:val="22"/>
          <w:szCs w:val="22"/>
        </w:rPr>
        <w:t>(</w:t>
      </w:r>
      <w:r w:rsidR="00C643EE">
        <w:rPr>
          <w:rFonts w:ascii="Courier New" w:hAnsi="Courier New" w:cs="Courier New"/>
          <w:sz w:val="22"/>
          <w:szCs w:val="22"/>
        </w:rPr>
        <w:t xml:space="preserve">três mil e quatrocentos) </w:t>
      </w:r>
      <w:r w:rsidR="00AA0D25">
        <w:rPr>
          <w:rFonts w:ascii="Courier New" w:hAnsi="Courier New" w:cs="Courier New"/>
          <w:sz w:val="22"/>
          <w:szCs w:val="22"/>
        </w:rPr>
        <w:t xml:space="preserve">sendo a primeira </w:t>
      </w:r>
      <w:r w:rsidR="00C643EE">
        <w:rPr>
          <w:rFonts w:ascii="Courier New" w:hAnsi="Courier New" w:cs="Courier New"/>
          <w:sz w:val="22"/>
          <w:szCs w:val="22"/>
        </w:rPr>
        <w:t>na entrega do protótipo d</w:t>
      </w:r>
      <w:r w:rsidR="002C59B6">
        <w:rPr>
          <w:rFonts w:ascii="Courier New" w:hAnsi="Courier New" w:cs="Courier New"/>
          <w:sz w:val="22"/>
          <w:szCs w:val="22"/>
        </w:rPr>
        <w:t>o objeto, e 3.400,00 (três mil e quatrocentos reais)</w:t>
      </w:r>
      <w:r w:rsidR="00AA0D25">
        <w:rPr>
          <w:rFonts w:ascii="Courier New" w:hAnsi="Courier New" w:cs="Courier New"/>
          <w:sz w:val="22"/>
          <w:szCs w:val="22"/>
        </w:rPr>
        <w:t xml:space="preserve"> e a segunda </w:t>
      </w:r>
      <w:r w:rsidR="00C643EE">
        <w:rPr>
          <w:rFonts w:ascii="Courier New" w:hAnsi="Courier New" w:cs="Courier New"/>
          <w:sz w:val="22"/>
          <w:szCs w:val="22"/>
        </w:rPr>
        <w:t>na entrega final do objeto.</w:t>
      </w:r>
    </w:p>
    <w:p w:rsidR="0025287E" w:rsidRPr="008F4721" w:rsidRDefault="0025287E" w:rsidP="008F4721">
      <w:pPr>
        <w:spacing w:line="300" w:lineRule="auto"/>
        <w:jc w:val="both"/>
        <w:rPr>
          <w:rFonts w:ascii="Courier New" w:hAnsi="Courier New" w:cs="Courier New"/>
          <w:sz w:val="22"/>
          <w:szCs w:val="22"/>
        </w:rPr>
      </w:pPr>
    </w:p>
    <w:p w:rsidR="00943C6C" w:rsidRPr="008F4721" w:rsidRDefault="00943C6C" w:rsidP="008F4721">
      <w:pPr>
        <w:spacing w:line="300" w:lineRule="auto"/>
        <w:jc w:val="both"/>
        <w:rPr>
          <w:rFonts w:ascii="Courier New" w:hAnsi="Courier New" w:cs="Courier New"/>
          <w:sz w:val="22"/>
          <w:szCs w:val="22"/>
        </w:rPr>
      </w:pPr>
      <w:r w:rsidRPr="008F4721">
        <w:rPr>
          <w:rFonts w:ascii="Courier New" w:hAnsi="Courier New" w:cs="Courier New"/>
          <w:b/>
          <w:bCs/>
          <w:sz w:val="22"/>
          <w:szCs w:val="22"/>
        </w:rPr>
        <w:t xml:space="preserve">PRAZO: </w:t>
      </w:r>
      <w:r w:rsidRPr="008F4721">
        <w:rPr>
          <w:rFonts w:ascii="Courier New" w:hAnsi="Courier New" w:cs="Courier New"/>
          <w:sz w:val="22"/>
          <w:szCs w:val="22"/>
        </w:rPr>
        <w:t>O prazo de execução do contrato é de 12 (doze) meses.</w:t>
      </w:r>
    </w:p>
    <w:p w:rsidR="00CD5A39" w:rsidRPr="008F4721" w:rsidRDefault="0050364A" w:rsidP="008F4721">
      <w:pPr>
        <w:spacing w:line="300" w:lineRule="auto"/>
        <w:jc w:val="both"/>
        <w:rPr>
          <w:rFonts w:ascii="Courier New" w:hAnsi="Courier New" w:cs="Courier New"/>
          <w:b/>
          <w:sz w:val="22"/>
          <w:szCs w:val="22"/>
        </w:rPr>
      </w:pPr>
      <w:r w:rsidRPr="008F4721">
        <w:rPr>
          <w:rFonts w:ascii="Courier New" w:hAnsi="Courier New" w:cs="Courier New"/>
          <w:b/>
          <w:sz w:val="22"/>
          <w:szCs w:val="22"/>
        </w:rPr>
        <w:t>FUNDAMENTO DA DESPESA</w:t>
      </w:r>
      <w:r w:rsidR="00CD5A39" w:rsidRPr="008F4721">
        <w:rPr>
          <w:rFonts w:ascii="Courier New" w:hAnsi="Courier New" w:cs="Courier New"/>
          <w:b/>
          <w:sz w:val="22"/>
          <w:szCs w:val="22"/>
        </w:rPr>
        <w:t>:</w:t>
      </w:r>
      <w:r w:rsidR="002C59B6">
        <w:rPr>
          <w:rFonts w:ascii="Courier New" w:hAnsi="Courier New" w:cs="Courier New"/>
          <w:b/>
          <w:sz w:val="22"/>
          <w:szCs w:val="22"/>
        </w:rPr>
        <w:t xml:space="preserve"> </w:t>
      </w:r>
      <w:r w:rsidR="00943C6C" w:rsidRPr="008F4721">
        <w:rPr>
          <w:rFonts w:ascii="Courier New" w:hAnsi="Courier New" w:cs="Courier New"/>
          <w:sz w:val="22"/>
          <w:szCs w:val="22"/>
        </w:rPr>
        <w:t>As despesas correrão por conta da dotação orçamentária:</w:t>
      </w:r>
    </w:p>
    <w:p w:rsidR="0050364A" w:rsidRDefault="0050364A" w:rsidP="008F4721">
      <w:pPr>
        <w:spacing w:line="300" w:lineRule="auto"/>
        <w:jc w:val="both"/>
        <w:rPr>
          <w:rFonts w:ascii="Courier New" w:hAnsi="Courier New" w:cs="Courier New"/>
          <w:sz w:val="22"/>
          <w:szCs w:val="22"/>
        </w:rPr>
      </w:pPr>
      <w:r w:rsidRPr="008F4721">
        <w:rPr>
          <w:rFonts w:ascii="Courier New" w:hAnsi="Courier New" w:cs="Courier New"/>
          <w:sz w:val="22"/>
          <w:szCs w:val="22"/>
        </w:rPr>
        <w:t>(</w:t>
      </w:r>
      <w:r w:rsidR="006C4E32">
        <w:rPr>
          <w:rFonts w:ascii="Courier New" w:hAnsi="Courier New" w:cs="Courier New"/>
          <w:sz w:val="22"/>
          <w:szCs w:val="22"/>
        </w:rPr>
        <w:t>199) 443.90.00.00.00.00.00.0.3.00</w:t>
      </w:r>
    </w:p>
    <w:p w:rsidR="006C4E32" w:rsidRPr="008F4721" w:rsidRDefault="006C4E32" w:rsidP="008F4721">
      <w:pPr>
        <w:spacing w:line="300" w:lineRule="auto"/>
        <w:jc w:val="both"/>
        <w:rPr>
          <w:rFonts w:ascii="Courier New" w:hAnsi="Courier New" w:cs="Courier New"/>
          <w:sz w:val="22"/>
          <w:szCs w:val="22"/>
        </w:rPr>
      </w:pPr>
      <w:r>
        <w:rPr>
          <w:rFonts w:ascii="Courier New" w:hAnsi="Courier New" w:cs="Courier New"/>
          <w:sz w:val="22"/>
          <w:szCs w:val="22"/>
        </w:rPr>
        <w:t>(28)</w:t>
      </w:r>
      <w:proofErr w:type="gramStart"/>
      <w:r>
        <w:rPr>
          <w:rFonts w:ascii="Courier New" w:hAnsi="Courier New" w:cs="Courier New"/>
          <w:sz w:val="22"/>
          <w:szCs w:val="22"/>
        </w:rPr>
        <w:t xml:space="preserve">  </w:t>
      </w:r>
      <w:proofErr w:type="gramEnd"/>
      <w:r>
        <w:rPr>
          <w:rFonts w:ascii="Courier New" w:hAnsi="Courier New" w:cs="Courier New"/>
          <w:sz w:val="22"/>
          <w:szCs w:val="22"/>
        </w:rPr>
        <w:t>443.90.00.00.00.00.00.0.1.00</w:t>
      </w:r>
    </w:p>
    <w:p w:rsidR="0050364A" w:rsidRPr="008F4721" w:rsidRDefault="0050364A" w:rsidP="008F4721">
      <w:pPr>
        <w:spacing w:line="300" w:lineRule="auto"/>
        <w:jc w:val="both"/>
        <w:rPr>
          <w:rFonts w:ascii="Courier New" w:hAnsi="Courier New" w:cs="Courier New"/>
          <w:sz w:val="22"/>
          <w:szCs w:val="22"/>
        </w:rPr>
      </w:pPr>
    </w:p>
    <w:p w:rsidR="0050364A" w:rsidRPr="008F4721" w:rsidRDefault="0050364A" w:rsidP="008F4721">
      <w:pPr>
        <w:spacing w:line="300" w:lineRule="auto"/>
        <w:jc w:val="center"/>
        <w:rPr>
          <w:rFonts w:ascii="Courier New" w:hAnsi="Courier New" w:cs="Courier New"/>
          <w:sz w:val="22"/>
          <w:szCs w:val="22"/>
        </w:rPr>
      </w:pPr>
    </w:p>
    <w:p w:rsidR="0050364A" w:rsidRPr="008F4721" w:rsidRDefault="0050364A" w:rsidP="008F4721">
      <w:pPr>
        <w:spacing w:line="300" w:lineRule="auto"/>
        <w:jc w:val="center"/>
        <w:rPr>
          <w:rFonts w:ascii="Courier New" w:hAnsi="Courier New" w:cs="Courier New"/>
          <w:sz w:val="22"/>
          <w:szCs w:val="22"/>
        </w:rPr>
      </w:pPr>
      <w:r w:rsidRPr="008F4721">
        <w:rPr>
          <w:rFonts w:ascii="Courier New" w:hAnsi="Courier New" w:cs="Courier New"/>
          <w:sz w:val="22"/>
          <w:szCs w:val="22"/>
        </w:rPr>
        <w:t>Antônio Carlos</w:t>
      </w:r>
      <w:r w:rsidR="00943C6C" w:rsidRPr="008F4721">
        <w:rPr>
          <w:rFonts w:ascii="Courier New" w:hAnsi="Courier New" w:cs="Courier New"/>
          <w:sz w:val="22"/>
          <w:szCs w:val="22"/>
        </w:rPr>
        <w:t>/SC</w:t>
      </w:r>
      <w:r w:rsidRPr="008F4721">
        <w:rPr>
          <w:rFonts w:ascii="Courier New" w:hAnsi="Courier New" w:cs="Courier New"/>
          <w:sz w:val="22"/>
          <w:szCs w:val="22"/>
        </w:rPr>
        <w:t xml:space="preserve">, </w:t>
      </w:r>
      <w:r w:rsidR="00572BB1" w:rsidRPr="008F4721">
        <w:rPr>
          <w:rFonts w:ascii="Courier New" w:hAnsi="Courier New" w:cs="Courier New"/>
          <w:sz w:val="22"/>
          <w:szCs w:val="22"/>
        </w:rPr>
        <w:t>1</w:t>
      </w:r>
      <w:r w:rsidR="006C4E32">
        <w:rPr>
          <w:rFonts w:ascii="Courier New" w:hAnsi="Courier New" w:cs="Courier New"/>
          <w:sz w:val="22"/>
          <w:szCs w:val="22"/>
        </w:rPr>
        <w:t>7</w:t>
      </w:r>
      <w:r w:rsidR="00273B8A" w:rsidRPr="008F4721">
        <w:rPr>
          <w:rFonts w:ascii="Courier New" w:hAnsi="Courier New" w:cs="Courier New"/>
          <w:sz w:val="22"/>
          <w:szCs w:val="22"/>
        </w:rPr>
        <w:t xml:space="preserve"> de </w:t>
      </w:r>
      <w:r w:rsidR="00C643EE">
        <w:rPr>
          <w:rFonts w:ascii="Courier New" w:hAnsi="Courier New" w:cs="Courier New"/>
          <w:sz w:val="22"/>
          <w:szCs w:val="22"/>
        </w:rPr>
        <w:t>junho</w:t>
      </w:r>
      <w:r w:rsidR="00273B8A" w:rsidRPr="008F4721">
        <w:rPr>
          <w:rFonts w:ascii="Courier New" w:hAnsi="Courier New" w:cs="Courier New"/>
          <w:sz w:val="22"/>
          <w:szCs w:val="22"/>
        </w:rPr>
        <w:t xml:space="preserve"> de 2019</w:t>
      </w:r>
      <w:r w:rsidR="00F02BE4" w:rsidRPr="008F4721">
        <w:rPr>
          <w:rFonts w:ascii="Courier New" w:hAnsi="Courier New" w:cs="Courier New"/>
          <w:sz w:val="22"/>
          <w:szCs w:val="22"/>
        </w:rPr>
        <w:t>.</w:t>
      </w:r>
    </w:p>
    <w:p w:rsidR="0050364A" w:rsidRPr="008F4721" w:rsidRDefault="0050364A" w:rsidP="008F4721">
      <w:pPr>
        <w:spacing w:line="300" w:lineRule="auto"/>
        <w:jc w:val="center"/>
        <w:rPr>
          <w:rFonts w:ascii="Courier New" w:hAnsi="Courier New" w:cs="Courier New"/>
          <w:sz w:val="22"/>
          <w:szCs w:val="22"/>
        </w:rPr>
      </w:pPr>
    </w:p>
    <w:p w:rsidR="0050364A" w:rsidRPr="008F4721" w:rsidRDefault="0050364A" w:rsidP="008F4721">
      <w:pPr>
        <w:spacing w:line="300" w:lineRule="auto"/>
        <w:jc w:val="center"/>
        <w:rPr>
          <w:rFonts w:ascii="Courier New" w:hAnsi="Courier New" w:cs="Courier New"/>
          <w:b/>
          <w:sz w:val="22"/>
          <w:szCs w:val="22"/>
        </w:rPr>
      </w:pPr>
      <w:r w:rsidRPr="008F4721">
        <w:rPr>
          <w:rFonts w:ascii="Courier New" w:hAnsi="Courier New" w:cs="Courier New"/>
          <w:b/>
          <w:sz w:val="22"/>
          <w:szCs w:val="22"/>
        </w:rPr>
        <w:t>______________________________</w:t>
      </w:r>
    </w:p>
    <w:p w:rsidR="0050364A" w:rsidRPr="008F4721" w:rsidRDefault="00273B8A" w:rsidP="008F4721">
      <w:pPr>
        <w:spacing w:line="300" w:lineRule="auto"/>
        <w:jc w:val="center"/>
        <w:rPr>
          <w:rFonts w:ascii="Courier New" w:hAnsi="Courier New" w:cs="Courier New"/>
          <w:b/>
          <w:sz w:val="22"/>
          <w:szCs w:val="22"/>
        </w:rPr>
      </w:pPr>
      <w:r w:rsidRPr="008F4721">
        <w:rPr>
          <w:rFonts w:ascii="Courier New" w:hAnsi="Courier New" w:cs="Courier New"/>
          <w:b/>
          <w:sz w:val="22"/>
          <w:szCs w:val="22"/>
        </w:rPr>
        <w:t>MIRLENE MANES</w:t>
      </w:r>
    </w:p>
    <w:p w:rsidR="0050364A" w:rsidRPr="008F4721" w:rsidRDefault="0050364A" w:rsidP="008F4721">
      <w:pPr>
        <w:spacing w:line="300" w:lineRule="auto"/>
        <w:jc w:val="center"/>
        <w:rPr>
          <w:rFonts w:ascii="Courier New" w:hAnsi="Courier New" w:cs="Courier New"/>
          <w:b/>
          <w:sz w:val="22"/>
          <w:szCs w:val="22"/>
        </w:rPr>
      </w:pPr>
      <w:r w:rsidRPr="008F4721">
        <w:rPr>
          <w:rFonts w:ascii="Courier New" w:hAnsi="Courier New" w:cs="Courier New"/>
          <w:b/>
          <w:sz w:val="22"/>
          <w:szCs w:val="22"/>
        </w:rPr>
        <w:t>Presidente da Comissão de Licitações</w:t>
      </w:r>
    </w:p>
    <w:p w:rsidR="0050364A" w:rsidRPr="008F4721" w:rsidRDefault="0050364A" w:rsidP="008F4721">
      <w:pPr>
        <w:spacing w:line="300" w:lineRule="auto"/>
        <w:rPr>
          <w:rFonts w:ascii="Courier New" w:hAnsi="Courier New" w:cs="Courier New"/>
          <w:sz w:val="22"/>
          <w:szCs w:val="22"/>
        </w:rPr>
      </w:pPr>
    </w:p>
    <w:p w:rsidR="0050364A" w:rsidRPr="008F4721" w:rsidRDefault="0050364A" w:rsidP="008F4721">
      <w:pPr>
        <w:spacing w:line="300" w:lineRule="auto"/>
        <w:rPr>
          <w:rFonts w:ascii="Courier New" w:hAnsi="Courier New" w:cs="Courier New"/>
          <w:sz w:val="22"/>
          <w:szCs w:val="22"/>
        </w:rPr>
      </w:pPr>
    </w:p>
    <w:p w:rsidR="00E556BA" w:rsidRPr="008F4721" w:rsidRDefault="00E556BA" w:rsidP="008F4721">
      <w:pPr>
        <w:pStyle w:val="Ttulo1"/>
        <w:spacing w:line="300" w:lineRule="auto"/>
        <w:jc w:val="center"/>
        <w:rPr>
          <w:rFonts w:ascii="Courier New" w:hAnsi="Courier New" w:cs="Courier New"/>
          <w:sz w:val="22"/>
          <w:szCs w:val="22"/>
        </w:rPr>
      </w:pPr>
    </w:p>
    <w:sectPr w:rsidR="00E556BA" w:rsidRPr="008F4721" w:rsidSect="00D729FD">
      <w:pgSz w:w="12240" w:h="15840"/>
      <w:pgMar w:top="1438" w:right="1701" w:bottom="16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ahoma"/>
    <w:charset w:val="00"/>
    <w:family w:val="roman"/>
    <w:pitch w:val="variable"/>
    <w:sig w:usb0="00000007" w:usb1="00000000" w:usb2="00000000" w:usb3="00000000" w:csb0="0000001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2"/>
  </w:compat>
  <w:rsids>
    <w:rsidRoot w:val="00957E9A"/>
    <w:rsid w:val="00011A3F"/>
    <w:rsid w:val="00054FBB"/>
    <w:rsid w:val="000619C6"/>
    <w:rsid w:val="0006753F"/>
    <w:rsid w:val="000D1656"/>
    <w:rsid w:val="00187E69"/>
    <w:rsid w:val="001A39F5"/>
    <w:rsid w:val="001B5FB4"/>
    <w:rsid w:val="0025287E"/>
    <w:rsid w:val="00273B8A"/>
    <w:rsid w:val="002C59B6"/>
    <w:rsid w:val="00306161"/>
    <w:rsid w:val="00360E87"/>
    <w:rsid w:val="00363CA8"/>
    <w:rsid w:val="00377EA8"/>
    <w:rsid w:val="003A6C62"/>
    <w:rsid w:val="004558B5"/>
    <w:rsid w:val="00455A26"/>
    <w:rsid w:val="00480929"/>
    <w:rsid w:val="00491A82"/>
    <w:rsid w:val="004C4137"/>
    <w:rsid w:val="004E2A9B"/>
    <w:rsid w:val="0050364A"/>
    <w:rsid w:val="00512E33"/>
    <w:rsid w:val="005146DC"/>
    <w:rsid w:val="00572BB1"/>
    <w:rsid w:val="006200C7"/>
    <w:rsid w:val="006B0CD6"/>
    <w:rsid w:val="006C4E32"/>
    <w:rsid w:val="007168EA"/>
    <w:rsid w:val="007C5409"/>
    <w:rsid w:val="007E30CC"/>
    <w:rsid w:val="007E51B6"/>
    <w:rsid w:val="00823E8A"/>
    <w:rsid w:val="00843FDE"/>
    <w:rsid w:val="00887942"/>
    <w:rsid w:val="008C7E8D"/>
    <w:rsid w:val="008D0564"/>
    <w:rsid w:val="008F0784"/>
    <w:rsid w:val="008F4721"/>
    <w:rsid w:val="00903072"/>
    <w:rsid w:val="00943C6C"/>
    <w:rsid w:val="00957E9A"/>
    <w:rsid w:val="00980876"/>
    <w:rsid w:val="009A484E"/>
    <w:rsid w:val="009C2859"/>
    <w:rsid w:val="00A00494"/>
    <w:rsid w:val="00A1232A"/>
    <w:rsid w:val="00AA0D25"/>
    <w:rsid w:val="00B324FE"/>
    <w:rsid w:val="00B71AAD"/>
    <w:rsid w:val="00BC65A1"/>
    <w:rsid w:val="00C415FB"/>
    <w:rsid w:val="00C41A7F"/>
    <w:rsid w:val="00C643EE"/>
    <w:rsid w:val="00CB0B37"/>
    <w:rsid w:val="00CD5A39"/>
    <w:rsid w:val="00CE68E4"/>
    <w:rsid w:val="00D006B3"/>
    <w:rsid w:val="00D663A8"/>
    <w:rsid w:val="00D729FD"/>
    <w:rsid w:val="00DA6558"/>
    <w:rsid w:val="00E07B23"/>
    <w:rsid w:val="00E556BA"/>
    <w:rsid w:val="00EA139F"/>
    <w:rsid w:val="00EA5979"/>
    <w:rsid w:val="00F02BE4"/>
    <w:rsid w:val="00FB21B4"/>
    <w:rsid w:val="00FC058B"/>
    <w:rsid w:val="00FC6BFE"/>
    <w:rsid w:val="00FE04D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E9A"/>
    <w:rPr>
      <w:rFonts w:ascii="Times New Roman" w:eastAsia="Times New Roman" w:hAnsi="Times New Roman"/>
      <w:sz w:val="24"/>
      <w:szCs w:val="24"/>
    </w:rPr>
  </w:style>
  <w:style w:type="paragraph" w:styleId="Ttulo1">
    <w:name w:val="heading 1"/>
    <w:basedOn w:val="Normal"/>
    <w:next w:val="Normal"/>
    <w:link w:val="Ttulo1Char"/>
    <w:qFormat/>
    <w:rsid w:val="00957E9A"/>
    <w:pPr>
      <w:keepNext/>
      <w:autoSpaceDE w:val="0"/>
      <w:autoSpaceDN w:val="0"/>
      <w:adjustRightInd w:val="0"/>
      <w:outlineLvl w:val="0"/>
    </w:pPr>
    <w:rPr>
      <w:rFonts w:ascii="Arial" w:hAnsi="Arial" w:cs="Arial"/>
      <w:b/>
      <w:bCs/>
      <w:szCs w:val="20"/>
    </w:rPr>
  </w:style>
  <w:style w:type="paragraph" w:styleId="Ttulo2">
    <w:name w:val="heading 2"/>
    <w:basedOn w:val="Normal"/>
    <w:next w:val="Normal"/>
    <w:link w:val="Ttulo2Char"/>
    <w:qFormat/>
    <w:rsid w:val="00957E9A"/>
    <w:pPr>
      <w:keepNext/>
      <w:autoSpaceDE w:val="0"/>
      <w:autoSpaceDN w:val="0"/>
      <w:adjustRightInd w:val="0"/>
      <w:jc w:val="center"/>
      <w:outlineLvl w:val="1"/>
    </w:pPr>
    <w:rPr>
      <w:rFonts w:ascii="Arial" w:hAnsi="Arial" w:cs="Arial"/>
      <w:b/>
      <w:bCs/>
      <w:szCs w:val="20"/>
    </w:rPr>
  </w:style>
  <w:style w:type="paragraph" w:styleId="Ttulo4">
    <w:name w:val="heading 4"/>
    <w:basedOn w:val="Normal"/>
    <w:next w:val="Normal"/>
    <w:link w:val="Ttulo4Char"/>
    <w:qFormat/>
    <w:rsid w:val="00957E9A"/>
    <w:pPr>
      <w:keepNext/>
      <w:outlineLvl w:val="3"/>
    </w:pPr>
    <w:rPr>
      <w:rFonts w:ascii="Souvenir Lt BT" w:hAnsi="Souvenir Lt BT"/>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57E9A"/>
    <w:rPr>
      <w:rFonts w:ascii="Arial" w:eastAsia="Times New Roman" w:hAnsi="Arial" w:cs="Arial"/>
      <w:b/>
      <w:bCs/>
      <w:sz w:val="24"/>
      <w:szCs w:val="20"/>
      <w:lang w:eastAsia="pt-BR"/>
    </w:rPr>
  </w:style>
  <w:style w:type="character" w:customStyle="1" w:styleId="Ttulo2Char">
    <w:name w:val="Título 2 Char"/>
    <w:basedOn w:val="Fontepargpadro"/>
    <w:link w:val="Ttulo2"/>
    <w:rsid w:val="00957E9A"/>
    <w:rPr>
      <w:rFonts w:ascii="Arial" w:eastAsia="Times New Roman" w:hAnsi="Arial" w:cs="Arial"/>
      <w:b/>
      <w:bCs/>
      <w:sz w:val="24"/>
      <w:szCs w:val="20"/>
      <w:lang w:eastAsia="pt-BR"/>
    </w:rPr>
  </w:style>
  <w:style w:type="character" w:customStyle="1" w:styleId="Ttulo4Char">
    <w:name w:val="Título 4 Char"/>
    <w:basedOn w:val="Fontepargpadro"/>
    <w:link w:val="Ttulo4"/>
    <w:rsid w:val="00957E9A"/>
    <w:rPr>
      <w:rFonts w:ascii="Souvenir Lt BT" w:eastAsia="Times New Roman" w:hAnsi="Souvenir Lt BT" w:cs="Times New Roman"/>
      <w:b/>
      <w:sz w:val="28"/>
      <w:szCs w:val="20"/>
      <w:lang w:eastAsia="pt-BR"/>
    </w:rPr>
  </w:style>
  <w:style w:type="paragraph" w:customStyle="1" w:styleId="Padro">
    <w:name w:val="Padrão"/>
    <w:rsid w:val="00957E9A"/>
    <w:rPr>
      <w:rFonts w:ascii="Times New Roman" w:eastAsia="Times New Roman" w:hAnsi="Times New Roman"/>
      <w:snapToGrid w:val="0"/>
      <w:sz w:val="24"/>
    </w:rPr>
  </w:style>
  <w:style w:type="paragraph" w:styleId="Ttulo">
    <w:name w:val="Title"/>
    <w:basedOn w:val="Normal"/>
    <w:link w:val="TtuloChar"/>
    <w:qFormat/>
    <w:rsid w:val="00957E9A"/>
    <w:pPr>
      <w:jc w:val="center"/>
    </w:pPr>
    <w:rPr>
      <w:rFonts w:ascii="Arial" w:hAnsi="Arial" w:cs="Arial"/>
      <w:b/>
      <w:bCs/>
      <w:sz w:val="32"/>
    </w:rPr>
  </w:style>
  <w:style w:type="character" w:customStyle="1" w:styleId="TtuloChar">
    <w:name w:val="Título Char"/>
    <w:basedOn w:val="Fontepargpadro"/>
    <w:link w:val="Ttulo"/>
    <w:rsid w:val="00957E9A"/>
    <w:rPr>
      <w:rFonts w:ascii="Arial" w:eastAsia="Times New Roman" w:hAnsi="Arial" w:cs="Arial"/>
      <w:b/>
      <w:bCs/>
      <w:sz w:val="32"/>
      <w:szCs w:val="24"/>
      <w:lang w:eastAsia="pt-BR"/>
    </w:rPr>
  </w:style>
  <w:style w:type="paragraph" w:styleId="Corpodetexto">
    <w:name w:val="Body Text"/>
    <w:basedOn w:val="Normal"/>
    <w:link w:val="CorpodetextoChar"/>
    <w:rsid w:val="00957E9A"/>
    <w:pPr>
      <w:autoSpaceDE w:val="0"/>
      <w:autoSpaceDN w:val="0"/>
      <w:adjustRightInd w:val="0"/>
      <w:jc w:val="both"/>
    </w:pPr>
    <w:rPr>
      <w:rFonts w:ascii="Arial" w:hAnsi="Arial" w:cs="Arial"/>
      <w:color w:val="FF0000"/>
      <w:szCs w:val="18"/>
    </w:rPr>
  </w:style>
  <w:style w:type="character" w:customStyle="1" w:styleId="CorpodetextoChar">
    <w:name w:val="Corpo de texto Char"/>
    <w:basedOn w:val="Fontepargpadro"/>
    <w:link w:val="Corpodetexto"/>
    <w:rsid w:val="00957E9A"/>
    <w:rPr>
      <w:rFonts w:ascii="Arial" w:eastAsia="Times New Roman" w:hAnsi="Arial" w:cs="Arial"/>
      <w:color w:val="FF0000"/>
      <w:sz w:val="24"/>
      <w:szCs w:val="18"/>
      <w:lang w:eastAsia="pt-BR"/>
    </w:rPr>
  </w:style>
  <w:style w:type="character" w:styleId="Hyperlink">
    <w:name w:val="Hyperlink"/>
    <w:basedOn w:val="Fontepargpadro"/>
    <w:uiPriority w:val="99"/>
    <w:unhideWhenUsed/>
    <w:rsid w:val="00957E9A"/>
    <w:rPr>
      <w:color w:val="0000FF"/>
      <w:u w:val="single"/>
    </w:rPr>
  </w:style>
  <w:style w:type="paragraph" w:styleId="NormalWeb">
    <w:name w:val="Normal (Web)"/>
    <w:basedOn w:val="Normal"/>
    <w:uiPriority w:val="99"/>
    <w:unhideWhenUsed/>
    <w:rsid w:val="007E30CC"/>
    <w:pPr>
      <w:spacing w:before="100" w:beforeAutospacing="1" w:after="100" w:afterAutospacing="1"/>
    </w:pPr>
  </w:style>
  <w:style w:type="character" w:customStyle="1" w:styleId="apple-converted-space">
    <w:name w:val="apple-converted-space"/>
    <w:basedOn w:val="Fontepargpadro"/>
    <w:rsid w:val="008D0564"/>
  </w:style>
  <w:style w:type="paragraph" w:styleId="Recuodecorpodetexto">
    <w:name w:val="Body Text Indent"/>
    <w:basedOn w:val="Normal"/>
    <w:link w:val="RecuodecorpodetextoChar"/>
    <w:uiPriority w:val="99"/>
    <w:semiHidden/>
    <w:unhideWhenUsed/>
    <w:rsid w:val="0050364A"/>
    <w:pPr>
      <w:spacing w:after="120"/>
      <w:ind w:left="283"/>
    </w:pPr>
  </w:style>
  <w:style w:type="character" w:customStyle="1" w:styleId="RecuodecorpodetextoChar">
    <w:name w:val="Recuo de corpo de texto Char"/>
    <w:basedOn w:val="Fontepargpadro"/>
    <w:link w:val="Recuodecorpodetexto"/>
    <w:uiPriority w:val="99"/>
    <w:semiHidden/>
    <w:rsid w:val="0050364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E9A"/>
    <w:rPr>
      <w:rFonts w:ascii="Times New Roman" w:eastAsia="Times New Roman" w:hAnsi="Times New Roman"/>
      <w:sz w:val="24"/>
      <w:szCs w:val="24"/>
    </w:rPr>
  </w:style>
  <w:style w:type="paragraph" w:styleId="Ttulo1">
    <w:name w:val="heading 1"/>
    <w:basedOn w:val="Normal"/>
    <w:next w:val="Normal"/>
    <w:link w:val="Ttulo1Char"/>
    <w:qFormat/>
    <w:rsid w:val="00957E9A"/>
    <w:pPr>
      <w:keepNext/>
      <w:autoSpaceDE w:val="0"/>
      <w:autoSpaceDN w:val="0"/>
      <w:adjustRightInd w:val="0"/>
      <w:outlineLvl w:val="0"/>
    </w:pPr>
    <w:rPr>
      <w:rFonts w:ascii="Arial" w:hAnsi="Arial" w:cs="Arial"/>
      <w:b/>
      <w:bCs/>
      <w:szCs w:val="20"/>
    </w:rPr>
  </w:style>
  <w:style w:type="paragraph" w:styleId="Ttulo2">
    <w:name w:val="heading 2"/>
    <w:basedOn w:val="Normal"/>
    <w:next w:val="Normal"/>
    <w:link w:val="Ttulo2Char"/>
    <w:qFormat/>
    <w:rsid w:val="00957E9A"/>
    <w:pPr>
      <w:keepNext/>
      <w:autoSpaceDE w:val="0"/>
      <w:autoSpaceDN w:val="0"/>
      <w:adjustRightInd w:val="0"/>
      <w:jc w:val="center"/>
      <w:outlineLvl w:val="1"/>
    </w:pPr>
    <w:rPr>
      <w:rFonts w:ascii="Arial" w:hAnsi="Arial" w:cs="Arial"/>
      <w:b/>
      <w:bCs/>
      <w:szCs w:val="20"/>
    </w:rPr>
  </w:style>
  <w:style w:type="paragraph" w:styleId="Ttulo4">
    <w:name w:val="heading 4"/>
    <w:basedOn w:val="Normal"/>
    <w:next w:val="Normal"/>
    <w:link w:val="Ttulo4Char"/>
    <w:qFormat/>
    <w:rsid w:val="00957E9A"/>
    <w:pPr>
      <w:keepNext/>
      <w:outlineLvl w:val="3"/>
    </w:pPr>
    <w:rPr>
      <w:rFonts w:ascii="Souvenir Lt BT" w:hAnsi="Souvenir Lt BT"/>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57E9A"/>
    <w:rPr>
      <w:rFonts w:ascii="Arial" w:eastAsia="Times New Roman" w:hAnsi="Arial" w:cs="Arial"/>
      <w:b/>
      <w:bCs/>
      <w:sz w:val="24"/>
      <w:szCs w:val="20"/>
      <w:lang w:eastAsia="pt-BR"/>
    </w:rPr>
  </w:style>
  <w:style w:type="character" w:customStyle="1" w:styleId="Ttulo2Char">
    <w:name w:val="Título 2 Char"/>
    <w:basedOn w:val="Fontepargpadro"/>
    <w:link w:val="Ttulo2"/>
    <w:rsid w:val="00957E9A"/>
    <w:rPr>
      <w:rFonts w:ascii="Arial" w:eastAsia="Times New Roman" w:hAnsi="Arial" w:cs="Arial"/>
      <w:b/>
      <w:bCs/>
      <w:sz w:val="24"/>
      <w:szCs w:val="20"/>
      <w:lang w:eastAsia="pt-BR"/>
    </w:rPr>
  </w:style>
  <w:style w:type="character" w:customStyle="1" w:styleId="Ttulo4Char">
    <w:name w:val="Título 4 Char"/>
    <w:basedOn w:val="Fontepargpadro"/>
    <w:link w:val="Ttulo4"/>
    <w:rsid w:val="00957E9A"/>
    <w:rPr>
      <w:rFonts w:ascii="Souvenir Lt BT" w:eastAsia="Times New Roman" w:hAnsi="Souvenir Lt BT" w:cs="Times New Roman"/>
      <w:b/>
      <w:sz w:val="28"/>
      <w:szCs w:val="20"/>
      <w:lang w:eastAsia="pt-BR"/>
    </w:rPr>
  </w:style>
  <w:style w:type="paragraph" w:customStyle="1" w:styleId="Padro">
    <w:name w:val="Padrão"/>
    <w:rsid w:val="00957E9A"/>
    <w:rPr>
      <w:rFonts w:ascii="Times New Roman" w:eastAsia="Times New Roman" w:hAnsi="Times New Roman"/>
      <w:snapToGrid w:val="0"/>
      <w:sz w:val="24"/>
    </w:rPr>
  </w:style>
  <w:style w:type="paragraph" w:styleId="Ttulo">
    <w:name w:val="Title"/>
    <w:basedOn w:val="Normal"/>
    <w:link w:val="TtuloChar"/>
    <w:qFormat/>
    <w:rsid w:val="00957E9A"/>
    <w:pPr>
      <w:jc w:val="center"/>
    </w:pPr>
    <w:rPr>
      <w:rFonts w:ascii="Arial" w:hAnsi="Arial" w:cs="Arial"/>
      <w:b/>
      <w:bCs/>
      <w:sz w:val="32"/>
    </w:rPr>
  </w:style>
  <w:style w:type="character" w:customStyle="1" w:styleId="TtuloChar">
    <w:name w:val="Título Char"/>
    <w:basedOn w:val="Fontepargpadro"/>
    <w:link w:val="Ttulo"/>
    <w:rsid w:val="00957E9A"/>
    <w:rPr>
      <w:rFonts w:ascii="Arial" w:eastAsia="Times New Roman" w:hAnsi="Arial" w:cs="Arial"/>
      <w:b/>
      <w:bCs/>
      <w:sz w:val="32"/>
      <w:szCs w:val="24"/>
      <w:lang w:eastAsia="pt-BR"/>
    </w:rPr>
  </w:style>
  <w:style w:type="paragraph" w:styleId="Corpodetexto">
    <w:name w:val="Body Text"/>
    <w:basedOn w:val="Normal"/>
    <w:link w:val="CorpodetextoChar"/>
    <w:rsid w:val="00957E9A"/>
    <w:pPr>
      <w:autoSpaceDE w:val="0"/>
      <w:autoSpaceDN w:val="0"/>
      <w:adjustRightInd w:val="0"/>
      <w:jc w:val="both"/>
    </w:pPr>
    <w:rPr>
      <w:rFonts w:ascii="Arial" w:hAnsi="Arial" w:cs="Arial"/>
      <w:color w:val="FF0000"/>
      <w:szCs w:val="18"/>
    </w:rPr>
  </w:style>
  <w:style w:type="character" w:customStyle="1" w:styleId="CorpodetextoChar">
    <w:name w:val="Corpo de texto Char"/>
    <w:basedOn w:val="Fontepargpadro"/>
    <w:link w:val="Corpodetexto"/>
    <w:rsid w:val="00957E9A"/>
    <w:rPr>
      <w:rFonts w:ascii="Arial" w:eastAsia="Times New Roman" w:hAnsi="Arial" w:cs="Arial"/>
      <w:color w:val="FF0000"/>
      <w:sz w:val="24"/>
      <w:szCs w:val="18"/>
      <w:lang w:eastAsia="pt-BR"/>
    </w:rPr>
  </w:style>
  <w:style w:type="character" w:styleId="Hyperlink">
    <w:name w:val="Hyperlink"/>
    <w:basedOn w:val="Fontepargpadro"/>
    <w:uiPriority w:val="99"/>
    <w:unhideWhenUsed/>
    <w:rsid w:val="00957E9A"/>
    <w:rPr>
      <w:color w:val="0000FF"/>
      <w:u w:val="single"/>
    </w:rPr>
  </w:style>
  <w:style w:type="paragraph" w:styleId="NormalWeb">
    <w:name w:val="Normal (Web)"/>
    <w:basedOn w:val="Normal"/>
    <w:uiPriority w:val="99"/>
    <w:unhideWhenUsed/>
    <w:rsid w:val="007E30CC"/>
    <w:pPr>
      <w:spacing w:before="100" w:beforeAutospacing="1" w:after="100" w:afterAutospacing="1"/>
    </w:pPr>
  </w:style>
  <w:style w:type="character" w:customStyle="1" w:styleId="apple-converted-space">
    <w:name w:val="apple-converted-space"/>
    <w:basedOn w:val="Fontepargpadro"/>
    <w:rsid w:val="008D0564"/>
  </w:style>
  <w:style w:type="paragraph" w:styleId="Recuodecorpodetexto">
    <w:name w:val="Body Text Indent"/>
    <w:basedOn w:val="Normal"/>
    <w:link w:val="RecuodecorpodetextoChar"/>
    <w:uiPriority w:val="99"/>
    <w:semiHidden/>
    <w:unhideWhenUsed/>
    <w:rsid w:val="0050364A"/>
    <w:pPr>
      <w:spacing w:after="120"/>
      <w:ind w:left="283"/>
    </w:pPr>
  </w:style>
  <w:style w:type="character" w:customStyle="1" w:styleId="RecuodecorpodetextoChar">
    <w:name w:val="Recuo de corpo de texto Char"/>
    <w:basedOn w:val="Fontepargpadro"/>
    <w:link w:val="Recuodecorpodetexto"/>
    <w:uiPriority w:val="99"/>
    <w:semiHidden/>
    <w:rsid w:val="0050364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143846">
      <w:bodyDiv w:val="1"/>
      <w:marLeft w:val="0"/>
      <w:marRight w:val="0"/>
      <w:marTop w:val="0"/>
      <w:marBottom w:val="0"/>
      <w:divBdr>
        <w:top w:val="none" w:sz="0" w:space="0" w:color="auto"/>
        <w:left w:val="none" w:sz="0" w:space="0" w:color="auto"/>
        <w:bottom w:val="none" w:sz="0" w:space="0" w:color="auto"/>
        <w:right w:val="none" w:sz="0" w:space="0" w:color="auto"/>
      </w:divBdr>
    </w:div>
    <w:div w:id="90611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341</TotalTime>
  <Pages>6</Pages>
  <Words>1515</Words>
  <Characters>8182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licitacaoo</cp:lastModifiedBy>
  <cp:revision>10</cp:revision>
  <cp:lastPrinted>2019-06-17T14:30:00Z</cp:lastPrinted>
  <dcterms:created xsi:type="dcterms:W3CDTF">2019-05-29T12:27:00Z</dcterms:created>
  <dcterms:modified xsi:type="dcterms:W3CDTF">2019-06-17T19:25:00Z</dcterms:modified>
</cp:coreProperties>
</file>