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12" w:rsidRPr="00EC01F2" w:rsidRDefault="00B82061" w:rsidP="00EC01F2">
      <w:pPr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r w:rsidRPr="00B82061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1.2pt;margin-top:-45.7pt;width:384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fE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" o:allowincell="f" stroked="f">
            <v:textbox>
              <w:txbxContent>
                <w:p w:rsidR="000B5412" w:rsidRDefault="000B5412" w:rsidP="000B5412">
                  <w:pPr>
                    <w:pStyle w:val="Ttulo4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</w:rPr>
                    <w:t>ESTADO DE SANTA CATARINA</w:t>
                  </w:r>
                </w:p>
                <w:p w:rsidR="000B5412" w:rsidRDefault="000B5412" w:rsidP="000B5412">
                  <w:pPr>
                    <w:pStyle w:val="Ttulo4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</w:rPr>
                    <w:t>MUNICÍPIO DE ANTÔNIO CARLOS</w:t>
                  </w:r>
                </w:p>
                <w:p w:rsidR="000B5412" w:rsidRDefault="000B5412" w:rsidP="000B5412">
                  <w:pPr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Praça Anchieta, 10, </w:t>
                  </w:r>
                  <w:proofErr w:type="gramStart"/>
                  <w:r>
                    <w:rPr>
                      <w:rFonts w:ascii="Arial Narrow" w:hAnsi="Arial Narrow" w:cs="Calibri"/>
                    </w:rPr>
                    <w:t>Centro</w:t>
                  </w:r>
                  <w:proofErr w:type="gramEnd"/>
                </w:p>
                <w:p w:rsidR="000B5412" w:rsidRDefault="000B5412" w:rsidP="000B5412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Telefone: (48) 3272 8600 - </w:t>
                  </w:r>
                  <w:bookmarkStart w:id="0" w:name="_Hlt457113858"/>
                  <w:r>
                    <w:rPr>
                      <w:rFonts w:ascii="Arial Narrow" w:hAnsi="Arial Narrow" w:cs="Calibri"/>
                    </w:rPr>
                    <w:t>3272-8617</w:t>
                  </w:r>
                </w:p>
                <w:p w:rsidR="000B5412" w:rsidRDefault="000B5412" w:rsidP="000B5412">
                  <w:pPr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E-mail: </w:t>
                  </w:r>
                  <w:bookmarkEnd w:id="0"/>
                  <w:r>
                    <w:rPr>
                      <w:rFonts w:ascii="Arial Narrow" w:hAnsi="Arial Narrow" w:cs="Calibri"/>
                    </w:rPr>
                    <w:t>licitacao@antoniocarlos.sc.gov.br</w:t>
                  </w:r>
                </w:p>
                <w:p w:rsidR="000B5412" w:rsidRPr="000B5412" w:rsidRDefault="000B5412" w:rsidP="00957E9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 w:rsidRPr="00B82061">
        <w:rPr>
          <w:rFonts w:asciiTheme="minorHAnsi" w:hAnsiTheme="minorHAnsi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5pt;margin-top:-51.15pt;width:88.25pt;height:84.3pt;z-index:251657216;mso-position-horizontal-relative:text;mso-position-vertical-relative:text">
            <v:imagedata r:id="rId4" o:title=""/>
            <w10:wrap type="topAndBottom"/>
          </v:shape>
          <o:OLEObject Type="Embed" ProgID="CorelPhotoPaint.Image.8" ShapeID="_x0000_s1027" DrawAspect="Content" ObjectID="_1617623519" r:id="rId5"/>
        </w:pict>
      </w:r>
      <w:r w:rsidR="000B5412" w:rsidRPr="00EC01F2">
        <w:rPr>
          <w:rFonts w:ascii="Arial Narrow" w:hAnsi="Arial Narrow" w:cstheme="minorHAnsi"/>
          <w:b/>
          <w:bCs/>
        </w:rPr>
        <w:t>PROCESSO LICITATÓRIO N. 17/2019</w:t>
      </w:r>
    </w:p>
    <w:p w:rsidR="000B5412" w:rsidRDefault="000B5412" w:rsidP="00EC01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r w:rsidRPr="00EC01F2">
        <w:rPr>
          <w:rFonts w:ascii="Arial Narrow" w:hAnsi="Arial Narrow" w:cstheme="minorHAnsi"/>
          <w:b/>
          <w:bCs/>
        </w:rPr>
        <w:t>INEXIGIBILIDADE DE LICITAÇÃO N. 02/2019</w:t>
      </w:r>
    </w:p>
    <w:p w:rsidR="00CE2924" w:rsidRPr="00EC01F2" w:rsidRDefault="00CE2924" w:rsidP="00EC01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theme="minorHAnsi"/>
          <w:b/>
          <w:bCs/>
        </w:rPr>
      </w:pPr>
      <w:bookmarkStart w:id="1" w:name="_GoBack"/>
      <w:bookmarkEnd w:id="1"/>
    </w:p>
    <w:p w:rsidR="00957E9A" w:rsidRPr="00EC01F2" w:rsidRDefault="000B541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="Arial"/>
          <w:b/>
        </w:rPr>
        <w:t>MIRLENE MANES</w:t>
      </w:r>
      <w:r w:rsidRPr="00EC01F2">
        <w:rPr>
          <w:rFonts w:ascii="Arial Narrow" w:hAnsi="Arial Narrow" w:cstheme="minorHAnsi"/>
          <w:b/>
          <w:bCs/>
        </w:rPr>
        <w:t xml:space="preserve">, </w:t>
      </w:r>
      <w:r w:rsidRPr="00EC01F2">
        <w:rPr>
          <w:rFonts w:ascii="Arial Narrow" w:hAnsi="Arial Narrow" w:cstheme="minorHAnsi"/>
        </w:rPr>
        <w:t>Presidente da Comissão Permanente de Licitação, no uso de suas atribuições legais, justifica o presente termo de inexigibilidade através da fundamentação legal e considerações que seguem abaixo:</w:t>
      </w:r>
    </w:p>
    <w:p w:rsidR="00957E9A" w:rsidRPr="00EC01F2" w:rsidRDefault="000B5412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</w:rPr>
        <w:t>CONSIDERANDO</w:t>
      </w:r>
      <w:r w:rsidR="00957E9A" w:rsidRPr="00EC01F2">
        <w:rPr>
          <w:rFonts w:ascii="Arial Narrow" w:hAnsi="Arial Narrow" w:cstheme="minorHAnsi"/>
        </w:rPr>
        <w:t>, a necessidade</w:t>
      </w:r>
      <w:r w:rsidR="00B71AAD" w:rsidRPr="00EC01F2">
        <w:rPr>
          <w:rFonts w:ascii="Arial Narrow" w:hAnsi="Arial Narrow" w:cstheme="minorHAnsi"/>
        </w:rPr>
        <w:t xml:space="preserve"> e interesse da Municipalidade</w:t>
      </w:r>
      <w:r w:rsidR="007E30CC" w:rsidRPr="00EC01F2">
        <w:rPr>
          <w:rFonts w:ascii="Arial Narrow" w:hAnsi="Arial Narrow" w:cstheme="minorHAnsi"/>
        </w:rPr>
        <w:t xml:space="preserve"> na contratação de </w:t>
      </w:r>
      <w:r w:rsidR="00D006B3" w:rsidRPr="00EC01F2">
        <w:rPr>
          <w:rFonts w:ascii="Arial Narrow" w:hAnsi="Arial Narrow" w:cstheme="minorHAnsi"/>
        </w:rPr>
        <w:t xml:space="preserve">empresa </w:t>
      </w:r>
      <w:r w:rsidR="00FE04DD" w:rsidRPr="00EC01F2">
        <w:rPr>
          <w:rFonts w:ascii="Arial Narrow" w:hAnsi="Arial Narrow" w:cstheme="minorHAnsi"/>
          <w:shd w:val="clear" w:color="auto" w:fill="F8F8F8"/>
        </w:rPr>
        <w:t>ou instituição especializada para fornecer cursos para Formação Continuada, na capacitação dos docentes do ensino fundamental e infantil da Rede Municipal de Ensino</w:t>
      </w:r>
      <w:r w:rsidR="00B324FE" w:rsidRPr="00EC01F2">
        <w:rPr>
          <w:rFonts w:ascii="Arial Narrow" w:hAnsi="Arial Narrow" w:cstheme="minorHAnsi"/>
          <w:shd w:val="clear" w:color="auto" w:fill="F8F8F8"/>
        </w:rPr>
        <w:t xml:space="preserve">, especialmente para o período de recesso escolar, na </w:t>
      </w:r>
      <w:r w:rsidR="00480929" w:rsidRPr="00EC01F2">
        <w:rPr>
          <w:rFonts w:ascii="Arial Narrow" w:hAnsi="Arial Narrow" w:cstheme="minorHAnsi"/>
          <w:shd w:val="clear" w:color="auto" w:fill="F8F8F8"/>
        </w:rPr>
        <w:t>primeira</w:t>
      </w:r>
      <w:r w:rsidR="00B324FE" w:rsidRPr="00EC01F2">
        <w:rPr>
          <w:rFonts w:ascii="Arial Narrow" w:hAnsi="Arial Narrow" w:cstheme="minorHAnsi"/>
          <w:shd w:val="clear" w:color="auto" w:fill="F8F8F8"/>
        </w:rPr>
        <w:t xml:space="preserve"> quinzena de</w:t>
      </w:r>
      <w:r w:rsidR="008C7E8D" w:rsidRPr="00EC01F2">
        <w:rPr>
          <w:rFonts w:ascii="Arial Narrow" w:hAnsi="Arial Narrow" w:cstheme="minorHAnsi"/>
          <w:shd w:val="clear" w:color="auto" w:fill="F8F8F8"/>
        </w:rPr>
        <w:t xml:space="preserve"> fevereiro</w:t>
      </w:r>
      <w:r w:rsidR="00B324FE" w:rsidRPr="00EC01F2">
        <w:rPr>
          <w:rFonts w:ascii="Arial Narrow" w:hAnsi="Arial Narrow" w:cstheme="minorHAnsi"/>
          <w:shd w:val="clear" w:color="auto" w:fill="F8F8F8"/>
        </w:rPr>
        <w:t>/201</w:t>
      </w:r>
      <w:r w:rsidR="008C7E8D" w:rsidRPr="00EC01F2">
        <w:rPr>
          <w:rFonts w:ascii="Arial Narrow" w:hAnsi="Arial Narrow" w:cstheme="minorHAnsi"/>
          <w:shd w:val="clear" w:color="auto" w:fill="F8F8F8"/>
        </w:rPr>
        <w:t>9</w:t>
      </w:r>
      <w:r w:rsidR="00FE04DD" w:rsidRPr="00EC01F2">
        <w:rPr>
          <w:rFonts w:ascii="Arial Narrow" w:hAnsi="Arial Narrow" w:cstheme="minorHAnsi"/>
          <w:shd w:val="clear" w:color="auto" w:fill="F8F8F8"/>
        </w:rPr>
        <w:t>;</w:t>
      </w:r>
    </w:p>
    <w:p w:rsidR="00957E9A" w:rsidRPr="00EC01F2" w:rsidRDefault="000B5412" w:rsidP="00EC01F2">
      <w:pPr>
        <w:pStyle w:val="Corpodetexto"/>
        <w:spacing w:before="120" w:after="120" w:line="360" w:lineRule="auto"/>
        <w:rPr>
          <w:rFonts w:ascii="Arial Narrow" w:hAnsi="Arial Narrow" w:cstheme="minorHAnsi"/>
          <w:color w:val="auto"/>
          <w:szCs w:val="24"/>
        </w:rPr>
      </w:pPr>
      <w:r w:rsidRPr="00EC01F2">
        <w:rPr>
          <w:rFonts w:ascii="Arial Narrow" w:hAnsi="Arial Narrow" w:cstheme="minorHAnsi"/>
          <w:b/>
          <w:color w:val="auto"/>
          <w:szCs w:val="24"/>
        </w:rPr>
        <w:t>CONSIDERANDO</w:t>
      </w:r>
      <w:r w:rsidR="00957E9A" w:rsidRPr="00EC01F2">
        <w:rPr>
          <w:rFonts w:ascii="Arial Narrow" w:hAnsi="Arial Narrow" w:cstheme="minorHAnsi"/>
          <w:color w:val="auto"/>
          <w:szCs w:val="24"/>
        </w:rPr>
        <w:t xml:space="preserve">, a </w:t>
      </w:r>
      <w:r w:rsidR="007E30CC" w:rsidRPr="00EC01F2">
        <w:rPr>
          <w:rFonts w:ascii="Arial Narrow" w:hAnsi="Arial Narrow" w:cstheme="minorHAnsi"/>
          <w:color w:val="auto"/>
          <w:szCs w:val="24"/>
        </w:rPr>
        <w:t xml:space="preserve">natureza singular do serviço, bem </w:t>
      </w:r>
      <w:r w:rsidR="00FE04DD" w:rsidRPr="00EC01F2">
        <w:rPr>
          <w:rFonts w:ascii="Arial Narrow" w:hAnsi="Arial Narrow" w:cstheme="minorHAnsi"/>
          <w:color w:val="auto"/>
          <w:szCs w:val="24"/>
        </w:rPr>
        <w:t xml:space="preserve">como a notória especialização </w:t>
      </w:r>
      <w:r w:rsidR="00480929" w:rsidRPr="00EC01F2">
        <w:rPr>
          <w:rFonts w:ascii="Arial Narrow" w:hAnsi="Arial Narrow" w:cstheme="minorHAnsi"/>
          <w:color w:val="auto"/>
          <w:szCs w:val="24"/>
        </w:rPr>
        <w:t>do palestrante AIRTON RODRIGUES</w:t>
      </w:r>
      <w:r w:rsidR="007E30CC" w:rsidRPr="00EC01F2">
        <w:rPr>
          <w:rFonts w:ascii="Arial Narrow" w:hAnsi="Arial Narrow" w:cstheme="minorHAnsi"/>
          <w:color w:val="auto"/>
          <w:szCs w:val="24"/>
        </w:rPr>
        <w:t>, como se comprova pel</w:t>
      </w:r>
      <w:r w:rsidR="00FE04DD" w:rsidRPr="00EC01F2">
        <w:rPr>
          <w:rFonts w:ascii="Arial Narrow" w:hAnsi="Arial Narrow" w:cstheme="minorHAnsi"/>
          <w:color w:val="auto"/>
          <w:szCs w:val="24"/>
        </w:rPr>
        <w:t xml:space="preserve">a documentação </w:t>
      </w:r>
      <w:r w:rsidR="008D0564" w:rsidRPr="00EC01F2">
        <w:rPr>
          <w:rFonts w:ascii="Arial Narrow" w:hAnsi="Arial Narrow" w:cstheme="minorHAnsi"/>
          <w:color w:val="auto"/>
          <w:szCs w:val="24"/>
        </w:rPr>
        <w:t>que segue em anexo;</w:t>
      </w:r>
    </w:p>
    <w:p w:rsidR="00B324FE" w:rsidRPr="00EC01F2" w:rsidRDefault="000B5412" w:rsidP="00EC01F2">
      <w:pPr>
        <w:pStyle w:val="Corpodetexto"/>
        <w:spacing w:before="120" w:after="120" w:line="360" w:lineRule="auto"/>
        <w:rPr>
          <w:rFonts w:ascii="Arial Narrow" w:hAnsi="Arial Narrow" w:cstheme="minorHAnsi"/>
          <w:color w:val="auto"/>
          <w:szCs w:val="24"/>
        </w:rPr>
      </w:pPr>
      <w:r w:rsidRPr="00EC01F2">
        <w:rPr>
          <w:rFonts w:ascii="Arial Narrow" w:hAnsi="Arial Narrow" w:cstheme="minorHAnsi"/>
          <w:b/>
          <w:color w:val="auto"/>
          <w:szCs w:val="24"/>
        </w:rPr>
        <w:t>CONSIDERANDO</w:t>
      </w:r>
      <w:r w:rsidR="00B324FE" w:rsidRPr="00EC01F2">
        <w:rPr>
          <w:rFonts w:ascii="Arial Narrow" w:hAnsi="Arial Narrow" w:cstheme="minorHAnsi"/>
          <w:color w:val="auto"/>
          <w:szCs w:val="24"/>
        </w:rPr>
        <w:t xml:space="preserve">, a natureza singular do serviço, bem como a notória especialização </w:t>
      </w:r>
      <w:r w:rsidR="004558B5" w:rsidRPr="00EC01F2">
        <w:rPr>
          <w:rFonts w:ascii="Arial Narrow" w:hAnsi="Arial Narrow" w:cstheme="minorHAnsi"/>
          <w:color w:val="auto"/>
          <w:szCs w:val="24"/>
        </w:rPr>
        <w:t>da palestra “EM BUSCA DE SONHADORES”;</w:t>
      </w:r>
    </w:p>
    <w:p w:rsidR="00957E9A" w:rsidRPr="00EC01F2" w:rsidRDefault="000B5412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</w:rPr>
        <w:t>CONSIDERANDO</w:t>
      </w:r>
      <w:r w:rsidR="00957E9A" w:rsidRPr="00EC01F2">
        <w:rPr>
          <w:rFonts w:ascii="Arial Narrow" w:hAnsi="Arial Narrow" w:cstheme="minorHAnsi"/>
        </w:rPr>
        <w:t xml:space="preserve">, o disposto no art. 25, </w:t>
      </w:r>
      <w:r w:rsidR="00957E9A" w:rsidRPr="00EC01F2">
        <w:rPr>
          <w:rFonts w:ascii="Arial Narrow" w:hAnsi="Arial Narrow" w:cstheme="minorHAnsi"/>
          <w:i/>
          <w:iCs/>
        </w:rPr>
        <w:t>caput</w:t>
      </w:r>
      <w:r w:rsidR="007E30CC" w:rsidRPr="00EC01F2">
        <w:rPr>
          <w:rFonts w:ascii="Arial Narrow" w:hAnsi="Arial Narrow" w:cstheme="minorHAnsi"/>
          <w:i/>
          <w:iCs/>
        </w:rPr>
        <w:t xml:space="preserve"> e inciso II</w:t>
      </w:r>
      <w:r w:rsidR="00957E9A" w:rsidRPr="00EC01F2">
        <w:rPr>
          <w:rFonts w:ascii="Arial Narrow" w:hAnsi="Arial Narrow" w:cstheme="minorHAnsi"/>
        </w:rPr>
        <w:t>, da Lei Federal 8.666/93, que autoriza a inexigibilidade de processo licitatório quando restar verificada à ausência de competitividade</w:t>
      </w:r>
      <w:r w:rsidR="008D0564" w:rsidRPr="00EC01F2">
        <w:rPr>
          <w:rFonts w:ascii="Arial Narrow" w:hAnsi="Arial Narrow" w:cstheme="minorHAnsi"/>
        </w:rPr>
        <w:t>, e ainda para a contratação de serviços técnicos enumerados no art. 13 desta Lei, de natureza singular, com profissionais ou empresas de notória especialização</w:t>
      </w:r>
      <w:r w:rsidR="00957E9A" w:rsidRPr="00EC01F2">
        <w:rPr>
          <w:rFonts w:ascii="Arial Narrow" w:hAnsi="Arial Narrow" w:cstheme="minorHAnsi"/>
        </w:rPr>
        <w:t>;</w:t>
      </w:r>
    </w:p>
    <w:p w:rsidR="00957E9A" w:rsidRPr="00EC01F2" w:rsidRDefault="000B5412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</w:rPr>
        <w:t>CONSIDERANDO</w:t>
      </w:r>
      <w:r w:rsidR="00957E9A" w:rsidRPr="00EC01F2">
        <w:rPr>
          <w:rFonts w:ascii="Arial Narrow" w:hAnsi="Arial Narrow" w:cstheme="minorHAnsi"/>
        </w:rPr>
        <w:t xml:space="preserve">, </w:t>
      </w:r>
      <w:r w:rsidR="007E30CC" w:rsidRPr="00EC01F2">
        <w:rPr>
          <w:rFonts w:ascii="Arial Narrow" w:hAnsi="Arial Narrow" w:cstheme="minorHAnsi"/>
        </w:rPr>
        <w:t>a Orientação Normativa n</w:t>
      </w:r>
      <w:r w:rsidR="00EC01F2">
        <w:rPr>
          <w:rFonts w:ascii="Arial Narrow" w:hAnsi="Arial Narrow" w:cstheme="minorHAnsi"/>
        </w:rPr>
        <w:t>.</w:t>
      </w:r>
      <w:r w:rsidR="007E30CC" w:rsidRPr="00EC01F2">
        <w:rPr>
          <w:rFonts w:ascii="Arial Narrow" w:hAnsi="Arial Narrow" w:cstheme="minorHAnsi"/>
        </w:rPr>
        <w:t xml:space="preserve"> 18, de 1º de abril de 2009, a Advocacia Geral da União considerou, como serviço de notória especialização, aqueles prestados por conferencistas e palestrantes: “Contrata-se por inexigibilidade licitação com fundamen</w:t>
      </w:r>
      <w:r w:rsidR="00EC01F2">
        <w:rPr>
          <w:rFonts w:ascii="Arial Narrow" w:hAnsi="Arial Narrow" w:cstheme="minorHAnsi"/>
        </w:rPr>
        <w:t>to no art. 25, inc. II, da Lei n.</w:t>
      </w:r>
      <w:r w:rsidR="007E30CC" w:rsidRPr="00EC01F2">
        <w:rPr>
          <w:rFonts w:ascii="Arial Narrow" w:hAnsi="Arial Narrow" w:cstheme="minorHAnsi"/>
        </w:rPr>
        <w:t xml:space="preserve"> 8.666, de 1993, conferencistas para ministrar cursos para treinamento e aperfeiçoamento de pessoal, ou a inscrição em cursos abertos, desde que caracterizada a singularidade do objeto e verificado, tratar-se de notório especialista. INDEXAÇÃO: Contratação. Professor. Conferencista. Instrutor. Treinamento. Aperfeiçoamento. Curso Aberto. Inexigibilidade. Singularidade. Notório Especialista”</w:t>
      </w:r>
      <w:r w:rsidR="00EC01F2">
        <w:rPr>
          <w:rFonts w:ascii="Arial Narrow" w:hAnsi="Arial Narrow" w:cstheme="minorHAnsi"/>
        </w:rPr>
        <w:t>.</w:t>
      </w:r>
    </w:p>
    <w:p w:rsidR="00957E9A" w:rsidRDefault="00957E9A" w:rsidP="00EC01F2">
      <w:pPr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lastRenderedPageBreak/>
        <w:t>RESOLVE:</w:t>
      </w:r>
      <w:r w:rsidR="00EC01F2">
        <w:rPr>
          <w:rFonts w:ascii="Arial Narrow" w:hAnsi="Arial Narrow" w:cstheme="minorHAnsi"/>
          <w:b/>
          <w:bCs/>
        </w:rPr>
        <w:t xml:space="preserve"> </w:t>
      </w:r>
      <w:r w:rsidR="00EC01F2">
        <w:rPr>
          <w:rFonts w:ascii="Arial Narrow" w:hAnsi="Arial Narrow" w:cstheme="minorHAnsi"/>
          <w:bCs/>
        </w:rPr>
        <w:t>A</w:t>
      </w:r>
      <w:r w:rsidRPr="00EC01F2">
        <w:rPr>
          <w:rFonts w:ascii="Arial Narrow" w:hAnsi="Arial Narrow" w:cstheme="minorHAnsi"/>
        </w:rPr>
        <w:t>utoriza</w:t>
      </w:r>
      <w:r w:rsidR="00EC01F2">
        <w:rPr>
          <w:rFonts w:ascii="Arial Narrow" w:hAnsi="Arial Narrow" w:cstheme="minorHAnsi"/>
        </w:rPr>
        <w:t>r</w:t>
      </w:r>
      <w:r w:rsidRPr="00EC01F2">
        <w:rPr>
          <w:rFonts w:ascii="Arial Narrow" w:hAnsi="Arial Narrow" w:cstheme="minorHAnsi"/>
        </w:rPr>
        <w:t xml:space="preserve"> a contratação de serviço do objeto abaixo descrito:</w:t>
      </w:r>
    </w:p>
    <w:p w:rsidR="00EC01F2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 xml:space="preserve">FUNDAMENTO LEGAL: </w:t>
      </w:r>
      <w:r w:rsidRPr="00EC01F2">
        <w:rPr>
          <w:rFonts w:ascii="Arial Narrow" w:hAnsi="Arial Narrow" w:cstheme="minorHAnsi"/>
        </w:rPr>
        <w:t>Artigo 25,</w:t>
      </w:r>
      <w:r w:rsidRPr="00EC01F2">
        <w:rPr>
          <w:rFonts w:ascii="Arial Narrow" w:hAnsi="Arial Narrow" w:cstheme="minorHAnsi"/>
          <w:i/>
          <w:iCs/>
        </w:rPr>
        <w:t xml:space="preserve"> caput</w:t>
      </w:r>
      <w:r w:rsidRPr="00EC01F2">
        <w:rPr>
          <w:rFonts w:ascii="Arial Narrow" w:hAnsi="Arial Narrow" w:cstheme="minorHAnsi"/>
        </w:rPr>
        <w:t>, II, da Lei n. 8.666/1993 e suas alterações posteriores.</w:t>
      </w:r>
    </w:p>
    <w:p w:rsid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</w:rPr>
        <w:t>Art. 25.  É inexigível a licitação quando houver inviabilidade de competição, em especial:</w:t>
      </w:r>
    </w:p>
    <w:p w:rsidR="00EC01F2" w:rsidRPr="00EC01F2" w:rsidRDefault="00EC01F2" w:rsidP="00CE2924">
      <w:pPr>
        <w:pStyle w:val="NormalWeb"/>
        <w:spacing w:before="0" w:beforeAutospacing="0" w:after="0" w:afterAutospacing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[...]</w:t>
      </w:r>
    </w:p>
    <w:p w:rsidR="00EC01F2" w:rsidRPr="00260B96" w:rsidRDefault="00EC01F2" w:rsidP="00260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  <w:shd w:val="clear" w:color="auto" w:fill="F8F8F8"/>
        </w:rPr>
      </w:pPr>
      <w:r w:rsidRPr="00EC01F2">
        <w:rPr>
          <w:rFonts w:ascii="Arial Narrow" w:hAnsi="Arial Narrow" w:cstheme="minorHAnsi"/>
        </w:rPr>
        <w:t>II - 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EC01F2" w:rsidRPr="00260B96" w:rsidRDefault="00EC01F2" w:rsidP="00260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260B96">
        <w:rPr>
          <w:rFonts w:ascii="Arial Narrow" w:hAnsi="Arial Narrow" w:cstheme="minorHAnsi"/>
        </w:rPr>
        <w:t>Art. 13.  Para os fins desta Lei, consideram-se serviços técnicos profissionais:</w:t>
      </w:r>
    </w:p>
    <w:p w:rsidR="00EC01F2" w:rsidRPr="00260B96" w:rsidRDefault="00EC01F2" w:rsidP="00260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260B96">
        <w:rPr>
          <w:rFonts w:ascii="Arial Narrow" w:hAnsi="Arial Narrow" w:cstheme="minorHAnsi"/>
        </w:rPr>
        <w:t>[...]</w:t>
      </w:r>
    </w:p>
    <w:p w:rsidR="00EC01F2" w:rsidRPr="00260B96" w:rsidRDefault="00EC01F2" w:rsidP="00260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bookmarkStart w:id="2" w:name="art13iii"/>
      <w:bookmarkEnd w:id="2"/>
      <w:r w:rsidRPr="00260B96">
        <w:rPr>
          <w:rFonts w:ascii="Arial Narrow" w:hAnsi="Arial Narrow" w:cstheme="minorHAnsi"/>
        </w:rPr>
        <w:t>III - assessorias ou consultorias técnicas e auditorias financeiras ou tributárias;</w:t>
      </w:r>
    </w:p>
    <w:p w:rsidR="00B324FE" w:rsidRPr="00260B96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260B96">
        <w:rPr>
          <w:rFonts w:ascii="Arial Narrow" w:hAnsi="Arial Narrow" w:cstheme="minorHAnsi"/>
          <w:b/>
        </w:rPr>
        <w:t>OBJETO:</w:t>
      </w:r>
      <w:r w:rsidR="00957E9A" w:rsidRPr="00260B96">
        <w:rPr>
          <w:rFonts w:ascii="Arial Narrow" w:hAnsi="Arial Narrow" w:cstheme="minorHAnsi"/>
        </w:rPr>
        <w:t xml:space="preserve"> </w:t>
      </w:r>
      <w:r w:rsidRPr="00260B96">
        <w:rPr>
          <w:rFonts w:ascii="Arial Narrow" w:hAnsi="Arial Narrow" w:cstheme="minorHAnsi"/>
        </w:rPr>
        <w:t xml:space="preserve">A </w:t>
      </w:r>
      <w:r w:rsidR="00B324FE" w:rsidRPr="00260B96">
        <w:rPr>
          <w:rFonts w:ascii="Arial Narrow" w:hAnsi="Arial Narrow" w:cstheme="minorHAnsi"/>
        </w:rPr>
        <w:t xml:space="preserve">contratação de empresa ou instituição especializada </w:t>
      </w:r>
      <w:r w:rsidRPr="00260B96">
        <w:rPr>
          <w:rFonts w:ascii="Arial Narrow" w:hAnsi="Arial Narrow" w:cstheme="minorHAnsi"/>
        </w:rPr>
        <w:t xml:space="preserve">no oferecimento de </w:t>
      </w:r>
      <w:r w:rsidR="00B324FE" w:rsidRPr="00260B96">
        <w:rPr>
          <w:rFonts w:ascii="Arial Narrow" w:hAnsi="Arial Narrow" w:cstheme="minorHAnsi"/>
        </w:rPr>
        <w:t xml:space="preserve">cursos para </w:t>
      </w:r>
      <w:r w:rsidRPr="00260B96">
        <w:rPr>
          <w:rFonts w:ascii="Arial Narrow" w:hAnsi="Arial Narrow" w:cstheme="minorHAnsi"/>
        </w:rPr>
        <w:t>f</w:t>
      </w:r>
      <w:r w:rsidR="00B324FE" w:rsidRPr="00260B96">
        <w:rPr>
          <w:rFonts w:ascii="Arial Narrow" w:hAnsi="Arial Narrow" w:cstheme="minorHAnsi"/>
        </w:rPr>
        <w:t xml:space="preserve">ormação </w:t>
      </w:r>
      <w:r w:rsidRPr="00260B96">
        <w:rPr>
          <w:rFonts w:ascii="Arial Narrow" w:hAnsi="Arial Narrow" w:cstheme="minorHAnsi"/>
        </w:rPr>
        <w:t>c</w:t>
      </w:r>
      <w:r w:rsidR="00B324FE" w:rsidRPr="00260B96">
        <w:rPr>
          <w:rFonts w:ascii="Arial Narrow" w:hAnsi="Arial Narrow" w:cstheme="minorHAnsi"/>
        </w:rPr>
        <w:t xml:space="preserve">ontinuada, na capacitação dos docentes do ensino fundamental e infantil da Rede Municipal de Ensino, especialmente para o período de recesso escolar, na </w:t>
      </w:r>
      <w:r w:rsidR="00480929" w:rsidRPr="00260B96">
        <w:rPr>
          <w:rFonts w:ascii="Arial Narrow" w:hAnsi="Arial Narrow" w:cstheme="minorHAnsi"/>
        </w:rPr>
        <w:t>primeira</w:t>
      </w:r>
      <w:r w:rsidR="00B324FE" w:rsidRPr="00260B96">
        <w:rPr>
          <w:rFonts w:ascii="Arial Narrow" w:hAnsi="Arial Narrow" w:cstheme="minorHAnsi"/>
        </w:rPr>
        <w:t xml:space="preserve"> quinzena de </w:t>
      </w:r>
      <w:r w:rsidR="00480929" w:rsidRPr="00260B96">
        <w:rPr>
          <w:rFonts w:ascii="Arial Narrow" w:hAnsi="Arial Narrow" w:cstheme="minorHAnsi"/>
        </w:rPr>
        <w:t>fevereiro/2019</w:t>
      </w:r>
      <w:r w:rsidR="00B324FE" w:rsidRPr="00260B96">
        <w:rPr>
          <w:rFonts w:ascii="Arial Narrow" w:hAnsi="Arial Narrow" w:cstheme="minorHAnsi"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260B96">
        <w:rPr>
          <w:rFonts w:ascii="Arial Narrow" w:hAnsi="Arial Narrow" w:cstheme="minorHAnsi"/>
          <w:b/>
        </w:rPr>
        <w:t>VALOR E CONDIÇÃO DE PAGAMENTO</w:t>
      </w:r>
      <w:r w:rsidR="00957E9A" w:rsidRPr="00260B96">
        <w:rPr>
          <w:rFonts w:ascii="Arial Narrow" w:hAnsi="Arial Narrow" w:cstheme="minorHAnsi"/>
        </w:rPr>
        <w:t xml:space="preserve">: O valor </w:t>
      </w:r>
      <w:r w:rsidRPr="00260B96">
        <w:rPr>
          <w:rFonts w:ascii="Arial Narrow" w:hAnsi="Arial Narrow" w:cstheme="minorHAnsi"/>
        </w:rPr>
        <w:t xml:space="preserve">total </w:t>
      </w:r>
      <w:r w:rsidR="00957E9A" w:rsidRPr="00260B96">
        <w:rPr>
          <w:rFonts w:ascii="Arial Narrow" w:hAnsi="Arial Narrow" w:cstheme="minorHAnsi"/>
        </w:rPr>
        <w:t xml:space="preserve">é de R$ </w:t>
      </w:r>
      <w:r w:rsidR="00480929" w:rsidRPr="00260B96">
        <w:rPr>
          <w:rFonts w:ascii="Arial Narrow" w:hAnsi="Arial Narrow" w:cstheme="minorHAnsi"/>
        </w:rPr>
        <w:t>1.500,00</w:t>
      </w:r>
      <w:r w:rsidR="00957E9A" w:rsidRPr="00260B96">
        <w:rPr>
          <w:rFonts w:ascii="Arial Narrow" w:hAnsi="Arial Narrow" w:cstheme="minorHAnsi"/>
        </w:rPr>
        <w:t xml:space="preserve"> (</w:t>
      </w:r>
      <w:r w:rsidR="00480929" w:rsidRPr="00260B96">
        <w:rPr>
          <w:rFonts w:ascii="Arial Narrow" w:hAnsi="Arial Narrow" w:cstheme="minorHAnsi"/>
        </w:rPr>
        <w:t>um mil e quinhentos reais</w:t>
      </w:r>
      <w:r w:rsidR="00957E9A" w:rsidRPr="00260B96">
        <w:rPr>
          <w:rFonts w:ascii="Arial Narrow" w:hAnsi="Arial Narrow" w:cstheme="minorHAnsi"/>
        </w:rPr>
        <w:t>)</w:t>
      </w:r>
      <w:r w:rsidRPr="00260B96">
        <w:rPr>
          <w:rFonts w:ascii="Arial Narrow" w:hAnsi="Arial Narrow" w:cstheme="minorHAnsi"/>
        </w:rPr>
        <w:t>,</w:t>
      </w:r>
      <w:r w:rsidR="00957E9A" w:rsidRPr="00260B96">
        <w:rPr>
          <w:rFonts w:ascii="Arial Narrow" w:hAnsi="Arial Narrow" w:cstheme="minorHAnsi"/>
        </w:rPr>
        <w:t xml:space="preserve"> pagáveis até 15 (quinze) dias após execução dos</w:t>
      </w:r>
      <w:r w:rsidR="00957E9A" w:rsidRPr="00EC01F2">
        <w:rPr>
          <w:rFonts w:ascii="Arial Narrow" w:hAnsi="Arial Narrow" w:cstheme="minorHAnsi"/>
        </w:rPr>
        <w:t xml:space="preserve"> serviços, mediante a apresentação da respectiva fatura/nota fiscal emitida </w:t>
      </w:r>
      <w:r w:rsidR="004558B5" w:rsidRPr="00EC01F2">
        <w:rPr>
          <w:rFonts w:ascii="Arial Narrow" w:hAnsi="Arial Narrow" w:cstheme="minorHAnsi"/>
        </w:rPr>
        <w:t>pelo palestrante</w:t>
      </w:r>
      <w:r w:rsidR="00957E9A" w:rsidRPr="00EC01F2">
        <w:rPr>
          <w:rFonts w:ascii="Arial Narrow" w:hAnsi="Arial Narrow" w:cstheme="minorHAnsi"/>
        </w:rPr>
        <w:t xml:space="preserve"> contratad</w:t>
      </w:r>
      <w:r w:rsidR="004558B5" w:rsidRPr="00EC01F2">
        <w:rPr>
          <w:rFonts w:ascii="Arial Narrow" w:hAnsi="Arial Narrow" w:cstheme="minorHAnsi"/>
        </w:rPr>
        <w:t>o</w:t>
      </w:r>
      <w:r w:rsidR="00957E9A" w:rsidRPr="00EC01F2">
        <w:rPr>
          <w:rFonts w:ascii="Arial Narrow" w:hAnsi="Arial Narrow" w:cstheme="minorHAnsi"/>
        </w:rPr>
        <w:t xml:space="preserve">, desde que esteja devidamente aprovada e recebida pela </w:t>
      </w:r>
      <w:r>
        <w:rPr>
          <w:rFonts w:ascii="Arial Narrow" w:hAnsi="Arial Narrow" w:cstheme="minorHAnsi"/>
        </w:rPr>
        <w:t xml:space="preserve">Secretaria de Educação e Cultura do Município de </w:t>
      </w:r>
      <w:r w:rsidR="005146DC" w:rsidRPr="00EC01F2">
        <w:rPr>
          <w:rFonts w:ascii="Arial Narrow" w:hAnsi="Arial Narrow" w:cstheme="minorHAnsi"/>
        </w:rPr>
        <w:t>Antônio Carlos</w:t>
      </w:r>
      <w:r>
        <w:rPr>
          <w:rFonts w:ascii="Arial Narrow" w:hAnsi="Arial Narrow" w:cstheme="minorHAnsi"/>
        </w:rPr>
        <w:t>/SC</w:t>
      </w:r>
      <w:r w:rsidR="005146DC" w:rsidRPr="00EC01F2">
        <w:rPr>
          <w:rFonts w:ascii="Arial Narrow" w:hAnsi="Arial Narrow" w:cstheme="minorHAnsi"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PRAZO</w:t>
      </w:r>
      <w:r w:rsidR="00957E9A" w:rsidRPr="00EC01F2">
        <w:rPr>
          <w:rFonts w:ascii="Arial Narrow" w:hAnsi="Arial Narrow" w:cstheme="minorHAnsi"/>
          <w:b/>
          <w:bCs/>
        </w:rPr>
        <w:t xml:space="preserve">: </w:t>
      </w:r>
      <w:r w:rsidR="00957E9A" w:rsidRPr="00EC01F2">
        <w:rPr>
          <w:rFonts w:ascii="Arial Narrow" w:hAnsi="Arial Narrow" w:cstheme="minorHAnsi"/>
        </w:rPr>
        <w:t xml:space="preserve">O prazo de duração do contrato é de </w:t>
      </w:r>
      <w:proofErr w:type="gramStart"/>
      <w:r w:rsidR="00B324FE" w:rsidRPr="00EC01F2">
        <w:rPr>
          <w:rFonts w:ascii="Arial Narrow" w:hAnsi="Arial Narrow" w:cstheme="minorHAnsi"/>
        </w:rPr>
        <w:t>3</w:t>
      </w:r>
      <w:proofErr w:type="gramEnd"/>
      <w:r w:rsidR="00957E9A" w:rsidRPr="00EC01F2">
        <w:rPr>
          <w:rFonts w:ascii="Arial Narrow" w:hAnsi="Arial Narrow" w:cstheme="minorHAnsi"/>
        </w:rPr>
        <w:t xml:space="preserve"> (</w:t>
      </w:r>
      <w:r w:rsidR="00B324FE" w:rsidRPr="00EC01F2">
        <w:rPr>
          <w:rFonts w:ascii="Arial Narrow" w:hAnsi="Arial Narrow" w:cstheme="minorHAnsi"/>
        </w:rPr>
        <w:t>três</w:t>
      </w:r>
      <w:r w:rsidR="00957E9A" w:rsidRPr="00EC01F2">
        <w:rPr>
          <w:rFonts w:ascii="Arial Narrow" w:hAnsi="Arial Narrow" w:cstheme="minorHAnsi"/>
        </w:rPr>
        <w:t xml:space="preserve">) </w:t>
      </w:r>
      <w:r w:rsidR="008D0564" w:rsidRPr="00EC01F2">
        <w:rPr>
          <w:rFonts w:ascii="Arial Narrow" w:hAnsi="Arial Narrow" w:cstheme="minorHAnsi"/>
        </w:rPr>
        <w:t>meses</w:t>
      </w:r>
      <w:r w:rsidR="00957E9A" w:rsidRPr="00EC01F2">
        <w:rPr>
          <w:rFonts w:ascii="Arial Narrow" w:hAnsi="Arial Narrow" w:cstheme="minorHAnsi"/>
        </w:rPr>
        <w:t xml:space="preserve">, com início em </w:t>
      </w:r>
      <w:r w:rsidR="00B96DCA" w:rsidRPr="00EC01F2">
        <w:rPr>
          <w:rFonts w:ascii="Arial Narrow" w:hAnsi="Arial Narrow" w:cstheme="minorHAnsi"/>
        </w:rPr>
        <w:t>28</w:t>
      </w:r>
      <w:r w:rsidR="005146DC" w:rsidRPr="00EC01F2">
        <w:rPr>
          <w:rFonts w:ascii="Arial Narrow" w:hAnsi="Arial Narrow" w:cstheme="minorHAnsi"/>
        </w:rPr>
        <w:t>/01/2019</w:t>
      </w:r>
      <w:r w:rsidR="00A00494" w:rsidRPr="00EC01F2">
        <w:rPr>
          <w:rFonts w:ascii="Arial Narrow" w:hAnsi="Arial Narrow" w:cstheme="minorHAnsi"/>
        </w:rPr>
        <w:t xml:space="preserve"> </w:t>
      </w:r>
      <w:r w:rsidR="00957E9A" w:rsidRPr="00EC01F2">
        <w:rPr>
          <w:rFonts w:ascii="Arial Narrow" w:hAnsi="Arial Narrow" w:cstheme="minorHAnsi"/>
        </w:rPr>
        <w:t xml:space="preserve">até </w:t>
      </w:r>
      <w:r w:rsidR="00B96DCA" w:rsidRPr="00EC01F2">
        <w:rPr>
          <w:rFonts w:ascii="Arial Narrow" w:hAnsi="Arial Narrow" w:cstheme="minorHAnsi"/>
        </w:rPr>
        <w:t>28</w:t>
      </w:r>
      <w:r w:rsidR="005146DC" w:rsidRPr="00EC01F2">
        <w:rPr>
          <w:rFonts w:ascii="Arial Narrow" w:hAnsi="Arial Narrow" w:cstheme="minorHAnsi"/>
        </w:rPr>
        <w:t>/03/2019</w:t>
      </w:r>
      <w:r w:rsidR="00B96DCA" w:rsidRPr="00EC01F2">
        <w:rPr>
          <w:rFonts w:ascii="Arial Narrow" w:hAnsi="Arial Narrow" w:cstheme="minorHAnsi"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  <w:bCs/>
        </w:rPr>
      </w:pPr>
      <w:r w:rsidRPr="00EC01F2">
        <w:rPr>
          <w:rFonts w:ascii="Arial Narrow" w:hAnsi="Arial Narrow" w:cstheme="minorHAnsi"/>
          <w:b/>
          <w:bCs/>
        </w:rPr>
        <w:t>CONTRATADOS:</w:t>
      </w:r>
      <w:r w:rsidR="00957E9A" w:rsidRPr="00EC01F2">
        <w:rPr>
          <w:rFonts w:ascii="Arial Narrow" w:hAnsi="Arial Narrow" w:cstheme="minorHAnsi"/>
          <w:b/>
          <w:bCs/>
        </w:rPr>
        <w:t xml:space="preserve"> </w:t>
      </w:r>
      <w:r w:rsidR="00BC65A1" w:rsidRPr="00EC01F2">
        <w:rPr>
          <w:rFonts w:ascii="Arial Narrow" w:hAnsi="Arial Narrow" w:cstheme="minorHAnsi"/>
          <w:bCs/>
        </w:rPr>
        <w:t xml:space="preserve">AIRTON RODRIGUES, </w:t>
      </w:r>
      <w:r w:rsidR="00CE2924">
        <w:rPr>
          <w:rFonts w:ascii="Arial Narrow" w:hAnsi="Arial Narrow" w:cstheme="minorHAnsi"/>
          <w:bCs/>
        </w:rPr>
        <w:t xml:space="preserve">brasileiro, casado, inscrito no Cadastro de Pessoas Físicas sob n. </w:t>
      </w:r>
      <w:r w:rsidR="004558B5" w:rsidRPr="00EC01F2">
        <w:rPr>
          <w:rFonts w:ascii="Arial Narrow" w:hAnsi="Arial Narrow" w:cstheme="minorHAnsi"/>
          <w:bCs/>
        </w:rPr>
        <w:t>408.409.309-25</w:t>
      </w:r>
      <w:r w:rsidR="00CE2924">
        <w:rPr>
          <w:rFonts w:ascii="Arial Narrow" w:hAnsi="Arial Narrow" w:cstheme="minorHAnsi"/>
          <w:bCs/>
        </w:rPr>
        <w:t>, residente e domiciliado em Itapema/SC</w:t>
      </w:r>
      <w:r w:rsidR="004558B5" w:rsidRPr="00EC01F2">
        <w:rPr>
          <w:rFonts w:ascii="Arial Narrow" w:hAnsi="Arial Narrow" w:cstheme="minorHAnsi"/>
          <w:bCs/>
        </w:rPr>
        <w:t>.</w:t>
      </w:r>
    </w:p>
    <w:p w:rsidR="00957E9A" w:rsidRPr="00EC01F2" w:rsidRDefault="00EC01F2" w:rsidP="00EC01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FUNDAMENTO DA DESPESA</w:t>
      </w:r>
      <w:r w:rsidR="00957E9A" w:rsidRPr="00EC01F2">
        <w:rPr>
          <w:rFonts w:ascii="Arial Narrow" w:hAnsi="Arial Narrow" w:cstheme="minorHAnsi"/>
          <w:b/>
          <w:bCs/>
        </w:rPr>
        <w:t xml:space="preserve">: </w:t>
      </w:r>
      <w:r w:rsidR="00957E9A" w:rsidRPr="00EC01F2">
        <w:rPr>
          <w:rFonts w:ascii="Arial Narrow" w:hAnsi="Arial Narrow" w:cstheme="minorHAnsi"/>
        </w:rPr>
        <w:t>As despesas correrão por conta das dotações:</w:t>
      </w:r>
    </w:p>
    <w:p w:rsidR="00FB058A" w:rsidRDefault="009C2859" w:rsidP="00FB058A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theme="minorHAnsi"/>
          <w:b/>
        </w:rPr>
      </w:pPr>
      <w:r w:rsidRPr="00EC01F2">
        <w:rPr>
          <w:rFonts w:ascii="Arial Narrow" w:hAnsi="Arial Narrow" w:cstheme="minorHAnsi"/>
          <w:b/>
        </w:rPr>
        <w:t>(43) 04.01.2005.3.3.90</w:t>
      </w:r>
    </w:p>
    <w:p w:rsidR="00CE2924" w:rsidRPr="00FB058A" w:rsidRDefault="00957E9A" w:rsidP="00FB058A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theme="minorHAnsi"/>
          <w:b/>
        </w:rPr>
      </w:pPr>
      <w:r w:rsidRPr="00EC01F2">
        <w:rPr>
          <w:rFonts w:ascii="Arial Narrow" w:hAnsi="Arial Narrow" w:cstheme="minorHAnsi"/>
        </w:rPr>
        <w:t>Antônio Carlos</w:t>
      </w:r>
      <w:r w:rsidR="00B96DCA" w:rsidRPr="00EC01F2">
        <w:rPr>
          <w:rFonts w:ascii="Arial Narrow" w:hAnsi="Arial Narrow" w:cstheme="minorHAnsi"/>
        </w:rPr>
        <w:t>/SC</w:t>
      </w:r>
      <w:r w:rsidRPr="00EC01F2">
        <w:rPr>
          <w:rFonts w:ascii="Arial Narrow" w:hAnsi="Arial Narrow" w:cstheme="minorHAnsi"/>
        </w:rPr>
        <w:t xml:space="preserve">, </w:t>
      </w:r>
      <w:r w:rsidR="00B96DCA" w:rsidRPr="00EC01F2">
        <w:rPr>
          <w:rFonts w:ascii="Arial Narrow" w:hAnsi="Arial Narrow" w:cstheme="minorHAnsi"/>
        </w:rPr>
        <w:t>21 de ja</w:t>
      </w:r>
      <w:r w:rsidR="004558B5" w:rsidRPr="00EC01F2">
        <w:rPr>
          <w:rFonts w:ascii="Arial Narrow" w:hAnsi="Arial Narrow" w:cstheme="minorHAnsi"/>
        </w:rPr>
        <w:t>neiro de 2019.</w:t>
      </w:r>
    </w:p>
    <w:p w:rsidR="00011A3F" w:rsidRPr="00EC01F2" w:rsidRDefault="004558B5" w:rsidP="00CE2924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</w:rPr>
      </w:pPr>
      <w:r w:rsidRPr="00EC01F2">
        <w:rPr>
          <w:rFonts w:ascii="Arial Narrow" w:hAnsi="Arial Narrow" w:cstheme="minorHAnsi"/>
          <w:b/>
          <w:bCs/>
        </w:rPr>
        <w:t>Mirlene Manes</w:t>
      </w:r>
    </w:p>
    <w:p w:rsidR="00E556BA" w:rsidRPr="00EC01F2" w:rsidRDefault="00957E9A" w:rsidP="00CE2924">
      <w:pPr>
        <w:autoSpaceDE w:val="0"/>
        <w:autoSpaceDN w:val="0"/>
        <w:adjustRightInd w:val="0"/>
        <w:jc w:val="center"/>
        <w:rPr>
          <w:rFonts w:ascii="Arial Narrow" w:hAnsi="Arial Narrow" w:cstheme="minorHAnsi"/>
        </w:rPr>
      </w:pPr>
      <w:r w:rsidRPr="00EC01F2">
        <w:rPr>
          <w:rFonts w:ascii="Arial Narrow" w:hAnsi="Arial Narrow" w:cstheme="minorHAnsi"/>
          <w:b/>
          <w:bCs/>
        </w:rPr>
        <w:t>Presidente da Comissão Permanente de Licitação</w:t>
      </w:r>
    </w:p>
    <w:sectPr w:rsidR="00E556BA" w:rsidRPr="00EC01F2" w:rsidSect="00D729FD">
      <w:pgSz w:w="12240" w:h="15840"/>
      <w:pgMar w:top="1438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E9A"/>
    <w:rsid w:val="00011A3F"/>
    <w:rsid w:val="00054FBB"/>
    <w:rsid w:val="000B5412"/>
    <w:rsid w:val="000D1656"/>
    <w:rsid w:val="00187E69"/>
    <w:rsid w:val="001A39F5"/>
    <w:rsid w:val="001B5FB4"/>
    <w:rsid w:val="00260B96"/>
    <w:rsid w:val="00363CA8"/>
    <w:rsid w:val="00377EA8"/>
    <w:rsid w:val="004558B5"/>
    <w:rsid w:val="00455A26"/>
    <w:rsid w:val="00480929"/>
    <w:rsid w:val="00512E33"/>
    <w:rsid w:val="005146DC"/>
    <w:rsid w:val="006B0CD6"/>
    <w:rsid w:val="007E30CC"/>
    <w:rsid w:val="00843FDE"/>
    <w:rsid w:val="00887942"/>
    <w:rsid w:val="008C7E8D"/>
    <w:rsid w:val="008D0564"/>
    <w:rsid w:val="008F0784"/>
    <w:rsid w:val="00903072"/>
    <w:rsid w:val="00957E9A"/>
    <w:rsid w:val="00980876"/>
    <w:rsid w:val="009C2859"/>
    <w:rsid w:val="00A00494"/>
    <w:rsid w:val="00A1232A"/>
    <w:rsid w:val="00B324FE"/>
    <w:rsid w:val="00B71AAD"/>
    <w:rsid w:val="00B82061"/>
    <w:rsid w:val="00B9539C"/>
    <w:rsid w:val="00B96DCA"/>
    <w:rsid w:val="00BC65A1"/>
    <w:rsid w:val="00C41A7F"/>
    <w:rsid w:val="00CB0B37"/>
    <w:rsid w:val="00CE2924"/>
    <w:rsid w:val="00D006B3"/>
    <w:rsid w:val="00D729FD"/>
    <w:rsid w:val="00E556BA"/>
    <w:rsid w:val="00EC01F2"/>
    <w:rsid w:val="00FB058A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7E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957E9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957E9A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E9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E9A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customStyle="1" w:styleId="Padro">
    <w:name w:val="Padrão"/>
    <w:rsid w:val="00957E9A"/>
    <w:rPr>
      <w:rFonts w:ascii="Times New Roman" w:eastAsia="Times New Roman" w:hAnsi="Times New Roman"/>
      <w:snapToGrid w:val="0"/>
      <w:sz w:val="24"/>
    </w:rPr>
  </w:style>
  <w:style w:type="paragraph" w:styleId="Ttulo">
    <w:name w:val="Title"/>
    <w:basedOn w:val="Normal"/>
    <w:link w:val="TtuloChar"/>
    <w:qFormat/>
    <w:rsid w:val="00957E9A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957E9A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957E9A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18"/>
    </w:rPr>
  </w:style>
  <w:style w:type="character" w:customStyle="1" w:styleId="CorpodetextoChar">
    <w:name w:val="Corpo de texto Char"/>
    <w:basedOn w:val="Fontepargpadro"/>
    <w:link w:val="Corpodetexto"/>
    <w:rsid w:val="00957E9A"/>
    <w:rPr>
      <w:rFonts w:ascii="Arial" w:eastAsia="Times New Roman" w:hAnsi="Arial" w:cs="Arial"/>
      <w:color w:val="FF0000"/>
      <w:sz w:val="24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57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D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</dc:creator>
  <cp:lastModifiedBy>Prefeitura</cp:lastModifiedBy>
  <cp:revision>10</cp:revision>
  <cp:lastPrinted>2017-01-24T12:11:00Z</cp:lastPrinted>
  <dcterms:created xsi:type="dcterms:W3CDTF">2019-01-18T16:14:00Z</dcterms:created>
  <dcterms:modified xsi:type="dcterms:W3CDTF">2019-04-24T18:06:00Z</dcterms:modified>
</cp:coreProperties>
</file>