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40" w:rsidRPr="001128A3" w:rsidRDefault="000D0540" w:rsidP="000D0540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ATA DA S</w:t>
      </w:r>
      <w:r w:rsidR="002227D0">
        <w:rPr>
          <w:rFonts w:ascii="Times New Roman" w:hAnsi="Times New Roman"/>
          <w:b/>
          <w:sz w:val="24"/>
          <w:szCs w:val="24"/>
        </w:rPr>
        <w:t>ÉTIMA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28A3">
        <w:rPr>
          <w:rFonts w:ascii="Times New Roman" w:hAnsi="Times New Roman"/>
          <w:b/>
          <w:sz w:val="24"/>
          <w:szCs w:val="24"/>
        </w:rPr>
        <w:t>REUNIÃO EXTRAORDINARIA DO COMITÊ DE INVES</w:t>
      </w:r>
      <w:r>
        <w:rPr>
          <w:rFonts w:ascii="Times New Roman" w:hAnsi="Times New Roman"/>
          <w:b/>
          <w:sz w:val="24"/>
          <w:szCs w:val="24"/>
        </w:rPr>
        <w:t>TIMENTOS DO IPREANCARLOS DE 2020</w:t>
      </w:r>
      <w:bookmarkEnd w:id="0"/>
      <w:r w:rsidRPr="001128A3">
        <w:rPr>
          <w:rFonts w:ascii="Times New Roman" w:hAnsi="Times New Roman"/>
          <w:b/>
          <w:sz w:val="24"/>
          <w:szCs w:val="24"/>
        </w:rPr>
        <w:t>.</w:t>
      </w:r>
    </w:p>
    <w:p w:rsidR="000D0540" w:rsidRPr="001128A3" w:rsidRDefault="000D0540" w:rsidP="000D0540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0D0540" w:rsidRPr="001128A3" w:rsidRDefault="000D0540" w:rsidP="000D0540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0D0540" w:rsidRPr="00EF35A8" w:rsidRDefault="000D0540" w:rsidP="002227D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Aos </w:t>
      </w:r>
      <w:r>
        <w:rPr>
          <w:rFonts w:ascii="Times New Roman" w:hAnsi="Times New Roman"/>
          <w:sz w:val="24"/>
          <w:szCs w:val="24"/>
        </w:rPr>
        <w:t>vinte e três dias</w:t>
      </w:r>
      <w:r>
        <w:rPr>
          <w:rFonts w:ascii="Times New Roman" w:hAnsi="Times New Roman"/>
          <w:sz w:val="24"/>
          <w:szCs w:val="24"/>
        </w:rPr>
        <w:t xml:space="preserve"> de junho de dois mil e vinte, às</w:t>
      </w:r>
      <w:r w:rsidRPr="00EF3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onze</w:t>
      </w:r>
      <w:r>
        <w:rPr>
          <w:rFonts w:ascii="Times New Roman" w:hAnsi="Times New Roman"/>
          <w:sz w:val="24"/>
          <w:szCs w:val="24"/>
        </w:rPr>
        <w:t xml:space="preserve"> horas e </w:t>
      </w:r>
      <w:r>
        <w:rPr>
          <w:rFonts w:ascii="Times New Roman" w:hAnsi="Times New Roman"/>
          <w:sz w:val="24"/>
          <w:szCs w:val="24"/>
        </w:rPr>
        <w:t>trinta</w:t>
      </w:r>
      <w:r>
        <w:rPr>
          <w:rFonts w:ascii="Times New Roman" w:hAnsi="Times New Roman"/>
          <w:sz w:val="24"/>
          <w:szCs w:val="24"/>
        </w:rPr>
        <w:t xml:space="preserve"> minutos,</w:t>
      </w:r>
      <w:r w:rsidRPr="00EF35A8">
        <w:rPr>
          <w:rFonts w:ascii="Times New Roman" w:hAnsi="Times New Roman"/>
          <w:sz w:val="24"/>
          <w:szCs w:val="24"/>
        </w:rPr>
        <w:t xml:space="preserve"> compareceram na sala de reuniões da Prefeitura Municipal os membros do </w:t>
      </w:r>
      <w:r w:rsidRPr="00EF35A8">
        <w:rPr>
          <w:rFonts w:ascii="Times New Roman" w:hAnsi="Times New Roman"/>
          <w:sz w:val="24"/>
          <w:szCs w:val="24"/>
        </w:rPr>
        <w:t>Comitê</w:t>
      </w:r>
      <w:r w:rsidRPr="00EF35A8">
        <w:rPr>
          <w:rFonts w:ascii="Times New Roman" w:hAnsi="Times New Roman"/>
          <w:sz w:val="24"/>
          <w:szCs w:val="24"/>
        </w:rPr>
        <w:t xml:space="preserve"> de Investimentos para debater sobre a recomendação para alteração na carteira feit</w:t>
      </w:r>
      <w:r>
        <w:rPr>
          <w:rFonts w:ascii="Times New Roman" w:hAnsi="Times New Roman"/>
          <w:sz w:val="24"/>
          <w:szCs w:val="24"/>
        </w:rPr>
        <w:t>a pela empresa SMI Consultoria.</w:t>
      </w:r>
      <w:r>
        <w:rPr>
          <w:rFonts w:ascii="Times New Roman" w:hAnsi="Times New Roman"/>
          <w:sz w:val="24"/>
          <w:szCs w:val="24"/>
        </w:rPr>
        <w:t xml:space="preserve"> Foram duas sugestões:</w:t>
      </w:r>
    </w:p>
    <w:p w:rsidR="000D0540" w:rsidRPr="00EF35A8" w:rsidRDefault="000D0540" w:rsidP="002227D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D0540" w:rsidRPr="00EF35A8" w:rsidRDefault="000D0540" w:rsidP="002227D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primeira </w:t>
      </w:r>
      <w:r>
        <w:rPr>
          <w:rFonts w:ascii="Times New Roman" w:hAnsi="Times New Roman"/>
          <w:sz w:val="24"/>
          <w:szCs w:val="24"/>
        </w:rPr>
        <w:t>sugestão foi a seguinte</w:t>
      </w:r>
      <w:r w:rsidRPr="00EF35A8">
        <w:rPr>
          <w:rFonts w:ascii="Times New Roman" w:hAnsi="Times New Roman"/>
          <w:sz w:val="24"/>
          <w:szCs w:val="24"/>
        </w:rPr>
        <w:t>:</w:t>
      </w:r>
    </w:p>
    <w:p w:rsidR="000D0540" w:rsidRPr="00EF35A8" w:rsidRDefault="000D0540" w:rsidP="002227D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D0540" w:rsidRPr="00EF35A8" w:rsidRDefault="000D0540" w:rsidP="002227D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CAIXA ECONÔMICA FEDERAL:</w:t>
      </w:r>
    </w:p>
    <w:p w:rsidR="000D0540" w:rsidRDefault="000D0540" w:rsidP="002227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540" w:rsidRPr="000D0540" w:rsidRDefault="000D0540" w:rsidP="002227D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0D0540">
        <w:rPr>
          <w:rFonts w:ascii="Times New Roman" w:hAnsi="Times New Roman"/>
          <w:sz w:val="24"/>
          <w:szCs w:val="24"/>
        </w:rPr>
        <w:t>R</w:t>
      </w:r>
      <w:r w:rsidRPr="000D0540">
        <w:rPr>
          <w:rFonts w:ascii="Times New Roman" w:hAnsi="Times New Roman"/>
          <w:sz w:val="24"/>
          <w:szCs w:val="24"/>
        </w:rPr>
        <w:t>esgatar R$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540">
        <w:rPr>
          <w:rFonts w:ascii="Times New Roman" w:hAnsi="Times New Roman"/>
          <w:sz w:val="24"/>
          <w:szCs w:val="24"/>
        </w:rPr>
        <w:t>775.000,00 do Caixa Brasil Títulos Públicos IRF-M 1 e aplicar no Caixa Brasil Títulos Públicos IRF-M 1+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540">
        <w:rPr>
          <w:rFonts w:ascii="Times New Roman" w:hAnsi="Times New Roman"/>
          <w:sz w:val="24"/>
          <w:szCs w:val="24"/>
        </w:rPr>
        <w:t>(CNPJ:10.577.519/0001-90).</w:t>
      </w:r>
    </w:p>
    <w:p w:rsidR="000D0540" w:rsidRPr="00FA314E" w:rsidRDefault="000D0540" w:rsidP="002227D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4542B4" w:rsidRDefault="000D0540" w:rsidP="002227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0540">
        <w:rPr>
          <w:rFonts w:ascii="Times New Roman" w:hAnsi="Times New Roman"/>
          <w:sz w:val="24"/>
          <w:szCs w:val="24"/>
        </w:rPr>
        <w:t>Nos próximos meses teremos vencimentos de parte dos fundos de Carência-Pós. Devido a isso, a SMI trouxe mais uma alteração na carteira. Busca-se antecipar o vencimento dos Carência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540">
        <w:rPr>
          <w:rFonts w:ascii="Times New Roman" w:hAnsi="Times New Roman"/>
          <w:sz w:val="24"/>
          <w:szCs w:val="24"/>
        </w:rPr>
        <w:t xml:space="preserve">Pós, visto que se os recursos desses vencimentos forem aplicados de uma vez só, a cota dos fundos que esperamos entrar vai se inflar em virtude do grande volume da movimentação. Portanto, a SMI </w:t>
      </w:r>
      <w:r>
        <w:rPr>
          <w:rFonts w:ascii="Times New Roman" w:hAnsi="Times New Roman"/>
          <w:sz w:val="24"/>
          <w:szCs w:val="24"/>
        </w:rPr>
        <w:t>sugeriu</w:t>
      </w:r>
      <w:r w:rsidRPr="000D0540">
        <w:rPr>
          <w:rFonts w:ascii="Times New Roman" w:hAnsi="Times New Roman"/>
          <w:sz w:val="24"/>
          <w:szCs w:val="24"/>
        </w:rPr>
        <w:t xml:space="preserve"> alocar a proporção de 30% dos recursos que vão vencer dos fundos Carência-Pôs em IRFM1+</w:t>
      </w:r>
      <w:r w:rsidR="004542B4">
        <w:rPr>
          <w:rFonts w:ascii="Times New Roman" w:hAnsi="Times New Roman"/>
          <w:sz w:val="24"/>
          <w:szCs w:val="24"/>
        </w:rPr>
        <w:t>, tendo em vista que</w:t>
      </w:r>
      <w:r w:rsidRPr="000D0540">
        <w:rPr>
          <w:rFonts w:ascii="Times New Roman" w:hAnsi="Times New Roman"/>
          <w:sz w:val="24"/>
          <w:szCs w:val="24"/>
        </w:rPr>
        <w:t xml:space="preserve"> a inflação deve demorar a retornar, devido à grande ociosidade da indústria, ao não efeito do câmbio sobre inflação, entre outros fatores. O fato colabora com os bons resultados da posição, sem um </w:t>
      </w:r>
      <w:proofErr w:type="spellStart"/>
      <w:r w:rsidRPr="000D0540">
        <w:rPr>
          <w:rFonts w:ascii="Times New Roman" w:hAnsi="Times New Roman"/>
          <w:sz w:val="24"/>
          <w:szCs w:val="24"/>
        </w:rPr>
        <w:t>duration</w:t>
      </w:r>
      <w:proofErr w:type="spellEnd"/>
      <w:r w:rsidRPr="000D0540">
        <w:rPr>
          <w:rFonts w:ascii="Times New Roman" w:hAnsi="Times New Roman"/>
          <w:sz w:val="24"/>
          <w:szCs w:val="24"/>
        </w:rPr>
        <w:t xml:space="preserve"> muito elevado.</w:t>
      </w:r>
      <w:r w:rsidR="004542B4">
        <w:rPr>
          <w:rFonts w:ascii="Times New Roman" w:hAnsi="Times New Roman"/>
          <w:sz w:val="24"/>
          <w:szCs w:val="24"/>
        </w:rPr>
        <w:t xml:space="preserve"> </w:t>
      </w:r>
      <w:r w:rsidRPr="004542B4">
        <w:rPr>
          <w:rFonts w:ascii="Times New Roman" w:hAnsi="Times New Roman"/>
          <w:sz w:val="24"/>
          <w:szCs w:val="24"/>
        </w:rPr>
        <w:t xml:space="preserve">Dessa forma, decidimos acatar as sugestões da empresa SMI Consultoria. </w:t>
      </w:r>
    </w:p>
    <w:p w:rsidR="002227D0" w:rsidRDefault="002227D0" w:rsidP="002227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542B4" w:rsidRDefault="004542B4" w:rsidP="000D05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segunda</w:t>
      </w:r>
      <w:r>
        <w:rPr>
          <w:rFonts w:ascii="Times New Roman" w:hAnsi="Times New Roman"/>
          <w:sz w:val="24"/>
          <w:szCs w:val="24"/>
        </w:rPr>
        <w:t xml:space="preserve"> sugestão foi a seguinte</w:t>
      </w:r>
      <w:r w:rsidRPr="00EF35A8">
        <w:rPr>
          <w:rFonts w:ascii="Times New Roman" w:hAnsi="Times New Roman"/>
          <w:sz w:val="24"/>
          <w:szCs w:val="24"/>
        </w:rPr>
        <w:t>:</w:t>
      </w:r>
    </w:p>
    <w:p w:rsidR="004542B4" w:rsidRDefault="004542B4" w:rsidP="000D05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BANCO DO BRASIL</w:t>
      </w:r>
    </w:p>
    <w:p w:rsidR="004542B4" w:rsidRPr="00A70275" w:rsidRDefault="004542B4" w:rsidP="002227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0275">
        <w:rPr>
          <w:rFonts w:ascii="Times New Roman" w:hAnsi="Times New Roman"/>
          <w:sz w:val="24"/>
          <w:szCs w:val="24"/>
        </w:rPr>
        <w:t>Resgate</w:t>
      </w:r>
      <w:r w:rsidRPr="00A70275">
        <w:rPr>
          <w:rFonts w:ascii="Times New Roman" w:hAnsi="Times New Roman"/>
          <w:sz w:val="24"/>
          <w:szCs w:val="24"/>
        </w:rPr>
        <w:t xml:space="preserve"> de R$ 1.000.000,00 do BB FIC Previdenciário Alocação Ativa e alocação no BB </w:t>
      </w:r>
      <w:proofErr w:type="spellStart"/>
      <w:r w:rsidRPr="00A70275">
        <w:rPr>
          <w:rFonts w:ascii="Times New Roman" w:hAnsi="Times New Roman"/>
          <w:sz w:val="24"/>
          <w:szCs w:val="24"/>
        </w:rPr>
        <w:t>Prev</w:t>
      </w:r>
      <w:proofErr w:type="spellEnd"/>
      <w:r w:rsidRPr="00A70275">
        <w:rPr>
          <w:rFonts w:ascii="Times New Roman" w:hAnsi="Times New Roman"/>
          <w:sz w:val="24"/>
          <w:szCs w:val="24"/>
        </w:rPr>
        <w:t xml:space="preserve"> Renda Fixa Alocação Ativa Retorno Total (CNPJ: 35.292.588/0001-89).</w:t>
      </w:r>
    </w:p>
    <w:p w:rsidR="004542B4" w:rsidRPr="002227D0" w:rsidRDefault="004542B4" w:rsidP="002227D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227D0">
        <w:rPr>
          <w:rFonts w:ascii="Times New Roman" w:hAnsi="Times New Roman"/>
          <w:sz w:val="24"/>
          <w:szCs w:val="24"/>
        </w:rPr>
        <w:t xml:space="preserve">O objetivo </w:t>
      </w:r>
      <w:r w:rsidR="002227D0">
        <w:rPr>
          <w:rFonts w:ascii="Times New Roman" w:hAnsi="Times New Roman"/>
          <w:sz w:val="24"/>
          <w:szCs w:val="24"/>
        </w:rPr>
        <w:t>da sugestão da SMI é</w:t>
      </w:r>
      <w:r w:rsidRPr="002227D0">
        <w:rPr>
          <w:rFonts w:ascii="Times New Roman" w:hAnsi="Times New Roman"/>
          <w:sz w:val="24"/>
          <w:szCs w:val="24"/>
        </w:rPr>
        <w:t xml:space="preserve"> buscar rentabilidade que supere a variação do IPCA, aplicando seus recursos em cotas de </w:t>
      </w:r>
      <w:proofErr w:type="spellStart"/>
      <w:r w:rsidRPr="002227D0">
        <w:rPr>
          <w:rFonts w:ascii="Times New Roman" w:hAnsi="Times New Roman"/>
          <w:sz w:val="24"/>
          <w:szCs w:val="24"/>
        </w:rPr>
        <w:t>FIs</w:t>
      </w:r>
      <w:proofErr w:type="spellEnd"/>
      <w:r w:rsidRPr="002227D0">
        <w:rPr>
          <w:rFonts w:ascii="Times New Roman" w:hAnsi="Times New Roman"/>
          <w:sz w:val="24"/>
          <w:szCs w:val="24"/>
        </w:rPr>
        <w:t xml:space="preserve"> que apresentem carteira de ativos composta, exclusivamente, por títulos públicos federais. É um excelente instrumento para diversificação, possuindo gestão ativa, podendo alterar sua carteira a depender das condições de mercado, buscando o maior retorno absoluto, com o objetivo de superar o IPCA.</w:t>
      </w:r>
      <w:r w:rsidR="002227D0" w:rsidRPr="002227D0">
        <w:rPr>
          <w:rFonts w:ascii="Times New Roman" w:hAnsi="Times New Roman"/>
          <w:sz w:val="24"/>
          <w:szCs w:val="24"/>
        </w:rPr>
        <w:t xml:space="preserve"> </w:t>
      </w:r>
      <w:r w:rsidR="002227D0" w:rsidRPr="00EF35A8">
        <w:rPr>
          <w:rFonts w:ascii="Times New Roman" w:hAnsi="Times New Roman"/>
          <w:sz w:val="24"/>
          <w:szCs w:val="24"/>
        </w:rPr>
        <w:t>Verificamos também que a alocação é estratégica para ajudar na rentabilidade da carteira</w:t>
      </w:r>
      <w:r w:rsidR="002227D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227D0" w:rsidRPr="00EF35A8">
        <w:rPr>
          <w:rFonts w:ascii="Times New Roman" w:hAnsi="Times New Roman"/>
          <w:sz w:val="24"/>
          <w:szCs w:val="24"/>
        </w:rPr>
        <w:t>Sendo</w:t>
      </w:r>
      <w:proofErr w:type="gramEnd"/>
      <w:r w:rsidR="002227D0" w:rsidRPr="00EF35A8">
        <w:rPr>
          <w:rFonts w:ascii="Times New Roman" w:hAnsi="Times New Roman"/>
          <w:sz w:val="24"/>
          <w:szCs w:val="24"/>
        </w:rPr>
        <w:t xml:space="preserve"> assim, decidimos acatar as sugestões da empresa SMI Consultoria. </w:t>
      </w: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4"/>
      </w:tblGrid>
      <w:tr w:rsidR="000D0540" w:rsidRPr="00EF35A8" w:rsidTr="000534E8">
        <w:trPr>
          <w:trHeight w:val="255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540" w:rsidRDefault="000D0540" w:rsidP="000534E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7D0" w:rsidRDefault="002227D0" w:rsidP="000534E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7D0" w:rsidRPr="00EF35A8" w:rsidRDefault="002227D0" w:rsidP="000534E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540" w:rsidRPr="00EF35A8" w:rsidRDefault="000D0540" w:rsidP="000534E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          _____________________        ___________________</w:t>
            </w:r>
          </w:p>
          <w:p w:rsidR="000D0540" w:rsidRPr="00EF35A8" w:rsidRDefault="000D0540" w:rsidP="000534E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Ana Paula Richartz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 xml:space="preserve">Elaine A.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Petry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Cunradi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>Vanessa Koch Mannes</w:t>
            </w:r>
          </w:p>
          <w:p w:rsidR="000D0540" w:rsidRPr="00EF35A8" w:rsidRDefault="000D0540" w:rsidP="000534E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540" w:rsidRPr="00EF35A8" w:rsidRDefault="000D0540" w:rsidP="000534E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540" w:rsidRPr="00EF35A8" w:rsidRDefault="000D0540" w:rsidP="000534E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540" w:rsidRPr="00EF35A8" w:rsidRDefault="000D0540" w:rsidP="000534E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9AB" w:rsidRDefault="00CC59AB"/>
    <w:sectPr w:rsidR="00CC59AB" w:rsidSect="002227D0">
      <w:pgSz w:w="11906" w:h="16838" w:code="9"/>
      <w:pgMar w:top="993" w:right="1701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40"/>
    <w:rsid w:val="000D0540"/>
    <w:rsid w:val="002227D0"/>
    <w:rsid w:val="004542B4"/>
    <w:rsid w:val="00CC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2D80"/>
  <w15:chartTrackingRefBased/>
  <w15:docId w15:val="{A9907677-B8E6-4D9E-AE58-CEB929ED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40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0540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Default">
    <w:name w:val="Default"/>
    <w:rsid w:val="000D0540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2020-06-23T14:56:00Z</dcterms:created>
  <dcterms:modified xsi:type="dcterms:W3CDTF">2020-06-23T15:23:00Z</dcterms:modified>
</cp:coreProperties>
</file>