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ATA DA </w:t>
      </w:r>
      <w:r>
        <w:rPr>
          <w:rFonts w:ascii="Arial" w:hAnsi="Arial" w:cs="Arial"/>
          <w:sz w:val="24"/>
          <w:szCs w:val="24"/>
        </w:rPr>
        <w:t>SEGUNDA</w:t>
      </w:r>
      <w:r w:rsidRPr="004C39C1">
        <w:rPr>
          <w:rFonts w:ascii="Arial" w:hAnsi="Arial" w:cs="Arial"/>
          <w:sz w:val="24"/>
          <w:szCs w:val="24"/>
        </w:rPr>
        <w:t xml:space="preserve"> REUNIÃO ORDINÁRIA DO COMITÊ DE INVESTIMENTOS DO IPREANCARLOS DE 20</w:t>
      </w:r>
      <w:r>
        <w:rPr>
          <w:rFonts w:ascii="Arial" w:hAnsi="Arial" w:cs="Arial"/>
          <w:sz w:val="24"/>
          <w:szCs w:val="24"/>
        </w:rPr>
        <w:t>20</w:t>
      </w:r>
      <w:r w:rsidRPr="004C39C1">
        <w:rPr>
          <w:rFonts w:ascii="Arial" w:hAnsi="Arial" w:cs="Arial"/>
          <w:sz w:val="24"/>
          <w:szCs w:val="24"/>
        </w:rPr>
        <w:t>.</w:t>
      </w:r>
    </w:p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551" w:rsidRPr="004C39C1" w:rsidRDefault="00370551" w:rsidP="003705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vinte </w:t>
      </w:r>
      <w:r>
        <w:rPr>
          <w:rFonts w:ascii="Arial" w:hAnsi="Arial" w:cs="Arial"/>
        </w:rPr>
        <w:t xml:space="preserve">e seis dias </w:t>
      </w:r>
      <w:r>
        <w:rPr>
          <w:rFonts w:ascii="Arial" w:hAnsi="Arial" w:cs="Arial"/>
        </w:rPr>
        <w:t xml:space="preserve">do mês de </w:t>
      </w:r>
      <w:r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dois mil e vinte</w:t>
      </w:r>
      <w:r w:rsidRPr="004C39C1">
        <w:rPr>
          <w:rFonts w:ascii="Arial" w:hAnsi="Arial" w:cs="Arial"/>
          <w:sz w:val="24"/>
          <w:szCs w:val="24"/>
        </w:rPr>
        <w:t xml:space="preserve"> </w:t>
      </w:r>
      <w:r w:rsidRPr="004C39C1">
        <w:rPr>
          <w:rFonts w:ascii="Arial" w:hAnsi="Arial" w:cs="Arial"/>
        </w:rPr>
        <w:t>às 10 horas e 30 minutos compareceram na sala de reuniões da Prefeitura os membros do Comitê de Investimentos. O Comitê reuniu-se para avaliar a posição da ca</w:t>
      </w:r>
      <w:r>
        <w:rPr>
          <w:rFonts w:ascii="Arial" w:hAnsi="Arial" w:cs="Arial"/>
        </w:rPr>
        <w:t xml:space="preserve">rteira com o cenário econômico e </w:t>
      </w:r>
      <w:r w:rsidRPr="004C39C1">
        <w:rPr>
          <w:rFonts w:ascii="Arial" w:hAnsi="Arial" w:cs="Arial"/>
        </w:rPr>
        <w:t>analisar os nossos rendimentos</w:t>
      </w:r>
      <w:r>
        <w:rPr>
          <w:rFonts w:ascii="Arial" w:hAnsi="Arial" w:cs="Arial"/>
        </w:rPr>
        <w:t xml:space="preserve"> e investimentos. </w:t>
      </w:r>
      <w:r w:rsidRPr="004C39C1">
        <w:rPr>
          <w:rFonts w:ascii="Arial" w:hAnsi="Arial" w:cs="Arial"/>
        </w:rPr>
        <w:t xml:space="preserve">Analisamos </w:t>
      </w:r>
      <w:r w:rsidRPr="00C65060">
        <w:rPr>
          <w:rFonts w:ascii="Arial" w:hAnsi="Arial" w:cs="Arial"/>
        </w:rPr>
        <w:t>o relatório de gestão dos investimentos do Instituto onde consta que o rendimento da carteira</w:t>
      </w:r>
      <w:r>
        <w:rPr>
          <w:rFonts w:ascii="Arial" w:hAnsi="Arial" w:cs="Arial"/>
        </w:rPr>
        <w:t xml:space="preserve"> no mês de janeiro foi de 0,45, no mês de fevereiro de -0,59, março -3,52 e abril rendimento de 1,45.</w:t>
      </w:r>
      <w:r w:rsidRPr="00A06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patrimônio do Instituto em 30/04 é a quantia de R$ 33.196.593,92. Quanto a distribuição da carteira, os fundos de renda fixa compõem 83,99%, os fundos multimercado 8,71% e os fundos de renda variável 7,25%, respectivamente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Devido a </w:t>
      </w:r>
      <w:r>
        <w:rPr>
          <w:rFonts w:ascii="Arial" w:hAnsi="Arial" w:cs="Arial"/>
        </w:rPr>
        <w:t xml:space="preserve">pandemia do novo coronavírus, devemos ser cautelosos e evitar grandes movimentações na carteira. </w:t>
      </w:r>
      <w:r>
        <w:rPr>
          <w:rFonts w:ascii="Arial" w:hAnsi="Arial" w:cs="Arial"/>
        </w:rPr>
        <w:t xml:space="preserve"> </w:t>
      </w:r>
      <w:r w:rsidRPr="004C39C1">
        <w:rPr>
          <w:rFonts w:ascii="Arial" w:hAnsi="Arial" w:cs="Arial"/>
        </w:rPr>
        <w:t>Nada mais havendo a discutir foi encerrada a presente reunião.</w:t>
      </w:r>
    </w:p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370551" w:rsidRPr="004C39C1" w:rsidTr="001D7EEA">
        <w:trPr>
          <w:trHeight w:val="255"/>
        </w:trPr>
        <w:tc>
          <w:tcPr>
            <w:tcW w:w="8534" w:type="dxa"/>
            <w:noWrap/>
            <w:vAlign w:val="bottom"/>
          </w:tcPr>
          <w:p w:rsidR="00370551" w:rsidRPr="00C4109B" w:rsidRDefault="00370551" w:rsidP="001D7EEA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1D7EEA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1D7EEA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1D7EEA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4109B">
              <w:rPr>
                <w:rFonts w:ascii="Arial" w:hAnsi="Arial" w:cs="Arial"/>
                <w:lang w:eastAsia="en-US"/>
              </w:rPr>
              <w:t xml:space="preserve">____________________     __________________________     </w:t>
            </w:r>
            <w:r>
              <w:rPr>
                <w:rFonts w:ascii="Arial" w:hAnsi="Arial" w:cs="Arial"/>
                <w:lang w:eastAsia="en-US"/>
              </w:rPr>
              <w:t>_________________</w:t>
            </w:r>
          </w:p>
          <w:p w:rsidR="00370551" w:rsidRPr="00C4109B" w:rsidRDefault="00370551" w:rsidP="001D7EEA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Ana Paula Richartz</w:t>
            </w:r>
            <w:r w:rsidRPr="00C4109B">
              <w:rPr>
                <w:rFonts w:ascii="Arial" w:hAnsi="Arial" w:cs="Arial"/>
                <w:lang w:eastAsia="en-US"/>
              </w:rPr>
              <w:t xml:space="preserve">     </w:t>
            </w:r>
            <w:r>
              <w:rPr>
                <w:rFonts w:ascii="Arial" w:hAnsi="Arial" w:cs="Arial"/>
                <w:lang w:eastAsia="en-US"/>
              </w:rPr>
              <w:t xml:space="preserve">   </w:t>
            </w:r>
            <w:r w:rsidRPr="00C4109B">
              <w:rPr>
                <w:rFonts w:ascii="Arial" w:hAnsi="Arial" w:cs="Arial"/>
                <w:lang w:eastAsia="en-US"/>
              </w:rPr>
              <w:t xml:space="preserve">Elaine Aparecida </w:t>
            </w:r>
            <w:proofErr w:type="spellStart"/>
            <w:r w:rsidRPr="00C4109B">
              <w:rPr>
                <w:rFonts w:ascii="Arial" w:hAnsi="Arial" w:cs="Arial"/>
                <w:lang w:eastAsia="en-US"/>
              </w:rPr>
              <w:t>Petry</w:t>
            </w:r>
            <w:proofErr w:type="spellEnd"/>
            <w:r w:rsidRPr="00C4109B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C4109B">
              <w:rPr>
                <w:rFonts w:ascii="Arial" w:hAnsi="Arial" w:cs="Arial"/>
                <w:lang w:eastAsia="en-US"/>
              </w:rPr>
              <w:t>Cunradi</w:t>
            </w:r>
            <w:proofErr w:type="spellEnd"/>
            <w:r w:rsidRPr="00C4109B">
              <w:rPr>
                <w:rFonts w:ascii="Arial" w:hAnsi="Arial" w:cs="Arial"/>
                <w:lang w:eastAsia="en-US"/>
              </w:rPr>
              <w:t xml:space="preserve">      Vanessa Koch Mannes              </w:t>
            </w:r>
          </w:p>
          <w:p w:rsidR="00370551" w:rsidRPr="00C4109B" w:rsidRDefault="00370551" w:rsidP="001D7EEA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1D7EEA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1D7EEA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1D7EEA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1D7EEA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370551" w:rsidRDefault="00370551" w:rsidP="00370551"/>
    <w:p w:rsidR="00CC59AB" w:rsidRDefault="00CC59AB"/>
    <w:sectPr w:rsidR="00CC5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51"/>
    <w:rsid w:val="00370551"/>
    <w:rsid w:val="00C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694B"/>
  <w15:chartTrackingRefBased/>
  <w15:docId w15:val="{6430FF4A-81B0-4B20-9250-B97753B2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551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2020-05-29T11:42:00Z</dcterms:created>
  <dcterms:modified xsi:type="dcterms:W3CDTF">2020-05-29T11:50:00Z</dcterms:modified>
</cp:coreProperties>
</file>