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C1" w:rsidRPr="004C39C1" w:rsidRDefault="004C39C1" w:rsidP="004C3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C1">
        <w:rPr>
          <w:rFonts w:ascii="Arial" w:hAnsi="Arial" w:cs="Arial"/>
          <w:sz w:val="24"/>
          <w:szCs w:val="24"/>
        </w:rPr>
        <w:t>ATA DA TERCEIRA REUNIÃO ORDINÁRIA DO COMITÊ DE INVESTIMENTOS DO IPREANCARLOS DE 2019.</w:t>
      </w:r>
    </w:p>
    <w:p w:rsidR="004C39C1" w:rsidRPr="004C39C1" w:rsidRDefault="004C39C1" w:rsidP="004C3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C1" w:rsidRPr="004C39C1" w:rsidRDefault="004C39C1" w:rsidP="004C3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C1" w:rsidRPr="004C39C1" w:rsidRDefault="004C39C1" w:rsidP="004C39C1">
      <w:pPr>
        <w:jc w:val="both"/>
        <w:rPr>
          <w:rFonts w:ascii="Arial" w:hAnsi="Arial" w:cs="Arial"/>
        </w:rPr>
      </w:pPr>
      <w:r w:rsidRPr="004C39C1">
        <w:rPr>
          <w:rFonts w:ascii="Arial" w:hAnsi="Arial" w:cs="Arial"/>
        </w:rPr>
        <w:t>Aos onze dias do mês de setembro de dois mil e dezenove</w:t>
      </w:r>
      <w:r w:rsidRPr="004C39C1">
        <w:rPr>
          <w:rFonts w:ascii="Arial" w:hAnsi="Arial" w:cs="Arial"/>
          <w:sz w:val="24"/>
          <w:szCs w:val="24"/>
        </w:rPr>
        <w:t xml:space="preserve"> </w:t>
      </w:r>
      <w:r w:rsidRPr="004C39C1">
        <w:rPr>
          <w:rFonts w:ascii="Arial" w:hAnsi="Arial" w:cs="Arial"/>
        </w:rPr>
        <w:t>às 10 horas e 30 minutos compareceram na sala de reuniões da Prefeitura os membros do Comitê de Investimentos. O Comitê reuniu-se para avaliar a posição da carteira com o cenário econômico, analisar os nossos rendimentos, assim como analisar os investimentos. Analisamos a po</w:t>
      </w:r>
      <w:r>
        <w:rPr>
          <w:rFonts w:ascii="Arial" w:hAnsi="Arial" w:cs="Arial"/>
        </w:rPr>
        <w:t>sição da nossa carteira em 31/07</w:t>
      </w:r>
      <w:r w:rsidRPr="004C39C1">
        <w:rPr>
          <w:rFonts w:ascii="Arial" w:hAnsi="Arial" w:cs="Arial"/>
        </w:rPr>
        <w:t xml:space="preserve">/2019, mês em que o patrimônio líquido fechou em R$ </w:t>
      </w:r>
      <w:r>
        <w:rPr>
          <w:rFonts w:ascii="Arial" w:hAnsi="Arial" w:cs="Arial"/>
        </w:rPr>
        <w:t>31.587.648,94</w:t>
      </w:r>
      <w:r w:rsidRPr="004C39C1">
        <w:rPr>
          <w:rFonts w:ascii="Arial" w:hAnsi="Arial" w:cs="Arial"/>
        </w:rPr>
        <w:t>. E</w:t>
      </w:r>
      <w:r>
        <w:rPr>
          <w:rFonts w:ascii="Arial" w:hAnsi="Arial" w:cs="Arial"/>
        </w:rPr>
        <w:t xml:space="preserve">m seguida discutimos o resultado dos meses de junho e julho. No mês de junho superamos a meta </w:t>
      </w:r>
      <w:r w:rsidRPr="004C39C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0,50, a carteira ficou em 1,60</w:t>
      </w:r>
      <w:r w:rsidRPr="004C39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 mês de julho também superamos a meta (</w:t>
      </w:r>
      <w:r w:rsidR="00D91C51">
        <w:rPr>
          <w:rFonts w:ascii="Arial" w:hAnsi="Arial" w:cs="Arial"/>
        </w:rPr>
        <w:t>meta: 0,59; carteira 1,05) Sendo assim, de janeiro a agosto superamos a meta, de 6,10</w:t>
      </w:r>
      <w:r w:rsidRPr="004C39C1">
        <w:rPr>
          <w:rFonts w:ascii="Arial" w:hAnsi="Arial" w:cs="Arial"/>
        </w:rPr>
        <w:t xml:space="preserve"> atingimos </w:t>
      </w:r>
      <w:r w:rsidR="00D91C51">
        <w:rPr>
          <w:rFonts w:ascii="Arial" w:hAnsi="Arial" w:cs="Arial"/>
        </w:rPr>
        <w:t>7,76</w:t>
      </w:r>
      <w:r w:rsidRPr="004C39C1">
        <w:rPr>
          <w:rFonts w:ascii="Arial" w:hAnsi="Arial" w:cs="Arial"/>
        </w:rPr>
        <w:t>. Foi analisada a posição das nossas carteiras, sendo que os recursos estão alocados na sua maioria em Fundos de Renda Fixa (</w:t>
      </w:r>
      <w:r w:rsidR="00D91C51">
        <w:rPr>
          <w:rFonts w:ascii="Arial" w:hAnsi="Arial" w:cs="Arial"/>
        </w:rPr>
        <w:t>85,60%), 8,91</w:t>
      </w:r>
      <w:r w:rsidRPr="004C39C1">
        <w:rPr>
          <w:rFonts w:ascii="Arial" w:hAnsi="Arial" w:cs="Arial"/>
        </w:rPr>
        <w:t xml:space="preserve">% em Fundos Multimercado e </w:t>
      </w:r>
      <w:r w:rsidR="00D91C51">
        <w:rPr>
          <w:rFonts w:ascii="Arial" w:hAnsi="Arial" w:cs="Arial"/>
        </w:rPr>
        <w:t>5,44</w:t>
      </w:r>
      <w:r w:rsidRPr="004C39C1">
        <w:rPr>
          <w:rFonts w:ascii="Arial" w:hAnsi="Arial" w:cs="Arial"/>
        </w:rPr>
        <w:t>% em Fundos de Renda Variável. A reunião teve a presença de</w:t>
      </w:r>
      <w:r w:rsidR="00D91C51">
        <w:rPr>
          <w:rFonts w:ascii="Arial" w:hAnsi="Arial" w:cs="Arial"/>
        </w:rPr>
        <w:t xml:space="preserve"> Eduardo, </w:t>
      </w:r>
      <w:r w:rsidRPr="004C39C1">
        <w:rPr>
          <w:rFonts w:ascii="Arial" w:hAnsi="Arial" w:cs="Arial"/>
        </w:rPr>
        <w:t xml:space="preserve">representante da empresa SMI, empresa que presta consultoria financeira ao Instituto. Foi destacado que todos os nossos ativos estão enquadrados à Resolução 3.922/2010 e à Política de Investimentos de 2019. </w:t>
      </w:r>
      <w:r w:rsidR="005E2804">
        <w:rPr>
          <w:rFonts w:ascii="Arial" w:hAnsi="Arial" w:cs="Arial"/>
        </w:rPr>
        <w:t>Eduardo ressaltou que apesar de ainda não estar fechado o relatório de agosto, o mês apresentou uma queda nos rendi</w:t>
      </w:r>
      <w:r w:rsidR="00C4109B">
        <w:rPr>
          <w:rFonts w:ascii="Arial" w:hAnsi="Arial" w:cs="Arial"/>
        </w:rPr>
        <w:t xml:space="preserve">mentos, devido à desaceleração da economia na zona do euro, negociações comerciais entre a China e os Estados Unidos e no Brasil, </w:t>
      </w:r>
      <w:r w:rsidR="005E2804">
        <w:rPr>
          <w:rFonts w:ascii="Arial" w:hAnsi="Arial" w:cs="Arial"/>
        </w:rPr>
        <w:t xml:space="preserve">a espera da aprovação total da Reforma da Previdência. Como a taxa de juros foi reduzida a 6% em julho e a expectativa é reduzir ainda mais no próximo ano, Eduardo destacou também que os investimentos de renda fixa não darão muito retorno, sendo necessário </w:t>
      </w:r>
      <w:r w:rsidR="00C4109B">
        <w:rPr>
          <w:rFonts w:ascii="Arial" w:hAnsi="Arial" w:cs="Arial"/>
        </w:rPr>
        <w:t xml:space="preserve">ampliar a carteira em fundos de renda variável. </w:t>
      </w:r>
      <w:r w:rsidRPr="004C39C1">
        <w:rPr>
          <w:rFonts w:ascii="Arial" w:hAnsi="Arial" w:cs="Arial"/>
        </w:rPr>
        <w:t>Nada mais havendo a discutir foi encerrada a presente reunião.</w:t>
      </w:r>
    </w:p>
    <w:p w:rsidR="004C39C1" w:rsidRPr="004C39C1" w:rsidRDefault="004C39C1" w:rsidP="004C3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39C1" w:rsidRPr="004C39C1" w:rsidRDefault="004C39C1" w:rsidP="004C3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4C39C1" w:rsidRPr="004C39C1" w:rsidTr="004C39C1">
        <w:trPr>
          <w:trHeight w:val="255"/>
        </w:trPr>
        <w:tc>
          <w:tcPr>
            <w:tcW w:w="8534" w:type="dxa"/>
            <w:noWrap/>
            <w:vAlign w:val="bottom"/>
          </w:tcPr>
          <w:p w:rsidR="004C39C1" w:rsidRPr="00C4109B" w:rsidRDefault="004C39C1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C39C1" w:rsidRPr="00C4109B" w:rsidRDefault="004C39C1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C39C1" w:rsidRPr="00C4109B" w:rsidRDefault="004C39C1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C39C1" w:rsidRPr="00C4109B" w:rsidRDefault="004C39C1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4109B">
              <w:rPr>
                <w:rFonts w:ascii="Arial" w:hAnsi="Arial" w:cs="Arial"/>
                <w:lang w:eastAsia="en-US"/>
              </w:rPr>
              <w:t xml:space="preserve">____________________     __________________________     </w:t>
            </w:r>
            <w:r w:rsidR="00C4109B">
              <w:rPr>
                <w:rFonts w:ascii="Arial" w:hAnsi="Arial" w:cs="Arial"/>
                <w:lang w:eastAsia="en-US"/>
              </w:rPr>
              <w:t>_________________</w:t>
            </w:r>
          </w:p>
          <w:p w:rsidR="004C39C1" w:rsidRPr="00C4109B" w:rsidRDefault="004C39C1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C4109B">
              <w:rPr>
                <w:rFonts w:ascii="Arial" w:hAnsi="Arial" w:cs="Arial"/>
                <w:lang w:eastAsia="en-US"/>
              </w:rPr>
              <w:t>Kalina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Trivelato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de Lima     Elaine Aparecida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Petry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Cunradi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     Vanessa Koch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Mannes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             </w:t>
            </w:r>
          </w:p>
          <w:p w:rsidR="004C39C1" w:rsidRPr="00C4109B" w:rsidRDefault="004C39C1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C39C1" w:rsidRPr="00C4109B" w:rsidRDefault="004C39C1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C39C1" w:rsidRPr="00C4109B" w:rsidRDefault="004C39C1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C39C1" w:rsidRPr="00C4109B" w:rsidRDefault="004C39C1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C39C1" w:rsidRPr="00C4109B" w:rsidRDefault="004C39C1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4C39C1" w:rsidRDefault="004C39C1" w:rsidP="004C39C1"/>
    <w:p w:rsidR="006C15A5" w:rsidRDefault="006C15A5"/>
    <w:sectPr w:rsidR="006C15A5" w:rsidSect="00DD2361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C1"/>
    <w:rsid w:val="001B0B11"/>
    <w:rsid w:val="004C39C1"/>
    <w:rsid w:val="005E2804"/>
    <w:rsid w:val="006C15A5"/>
    <w:rsid w:val="007C43B4"/>
    <w:rsid w:val="009440AE"/>
    <w:rsid w:val="00C4109B"/>
    <w:rsid w:val="00D91C51"/>
    <w:rsid w:val="00D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C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C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2019-09-16T12:01:00Z</dcterms:created>
  <dcterms:modified xsi:type="dcterms:W3CDTF">2019-09-16T13:24:00Z</dcterms:modified>
</cp:coreProperties>
</file>