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31546">
        <w:rPr>
          <w:b/>
        </w:rPr>
        <w:t>12</w:t>
      </w:r>
      <w:r w:rsidR="002E06A9">
        <w:rPr>
          <w:b/>
        </w:rPr>
        <w:t xml:space="preserve"> de </w:t>
      </w:r>
      <w:r w:rsidR="000B7477">
        <w:rPr>
          <w:b/>
        </w:rPr>
        <w:t>março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</w:t>
      </w:r>
      <w:r w:rsidR="00452B6A">
        <w:rPr>
          <w:b/>
        </w:rPr>
        <w:t xml:space="preserve"> 2018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B7477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452B6A">
        <w:t>8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452B6A">
        <w:t>1</w:t>
      </w:r>
      <w:r w:rsidR="00031546">
        <w:t>4</w:t>
      </w:r>
      <w:bookmarkStart w:id="0" w:name="_GoBack"/>
      <w:bookmarkEnd w:id="0"/>
      <w:r w:rsidR="00CD36F6">
        <w:t xml:space="preserve"> de </w:t>
      </w:r>
      <w:r w:rsidR="000B7477">
        <w:t>março</w:t>
      </w:r>
      <w:r w:rsidR="00E0313A">
        <w:t xml:space="preserve"> </w:t>
      </w:r>
      <w:r w:rsidR="00CD36F6">
        <w:t>de 20</w:t>
      </w:r>
      <w:r w:rsidR="000B7477">
        <w:t>1</w:t>
      </w:r>
      <w:r w:rsidR="00452B6A">
        <w:t>8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452B6A" w:rsidRDefault="00452B6A" w:rsidP="00294D2C">
      <w:pPr>
        <w:pStyle w:val="PargrafodaLista"/>
        <w:jc w:val="both"/>
      </w:pPr>
      <w:r>
        <w:t>- Análise para novos investimentos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452B6A" w:rsidP="00A520C1">
      <w:pPr>
        <w:jc w:val="center"/>
      </w:pPr>
      <w:r>
        <w:t>Vanessa Koch Mannes</w:t>
      </w:r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49"/>
    <w:rsid w:val="00007D52"/>
    <w:rsid w:val="00031546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52B6A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5</cp:revision>
  <cp:lastPrinted>2017-03-29T19:14:00Z</cp:lastPrinted>
  <dcterms:created xsi:type="dcterms:W3CDTF">2017-03-20T14:19:00Z</dcterms:created>
  <dcterms:modified xsi:type="dcterms:W3CDTF">2018-03-12T15:59:00Z</dcterms:modified>
</cp:coreProperties>
</file>